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5" w:rsidRPr="000B2180" w:rsidRDefault="008B06D5" w:rsidP="00174973">
      <w:pPr>
        <w:spacing w:after="0" w:line="240" w:lineRule="auto"/>
        <w:ind w:right="-59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18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КОМУНАЛЬНИЙ ЗАКЛАД ОСВІТИ</w:t>
      </w:r>
    </w:p>
    <w:p w:rsidR="008B06D5" w:rsidRPr="000B2180" w:rsidRDefault="008B06D5" w:rsidP="00174973">
      <w:pPr>
        <w:spacing w:after="0" w:line="240" w:lineRule="auto"/>
        <w:ind w:right="-59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2180">
        <w:rPr>
          <w:rFonts w:ascii="Times New Roman" w:hAnsi="Times New Roman"/>
          <w:bCs/>
          <w:sz w:val="28"/>
          <w:szCs w:val="28"/>
          <w:lang w:val="uk-UA"/>
        </w:rPr>
        <w:t>«СЕРЕДНЯ ЗАГАЛЬНООСВІТНЯ ШКОЛА №20»</w:t>
      </w:r>
    </w:p>
    <w:p w:rsidR="008B06D5" w:rsidRPr="000B2180" w:rsidRDefault="008B06D5" w:rsidP="00174973">
      <w:pPr>
        <w:spacing w:after="0" w:line="240" w:lineRule="auto"/>
        <w:ind w:right="-59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2180">
        <w:rPr>
          <w:rFonts w:ascii="Times New Roman" w:hAnsi="Times New Roman"/>
          <w:bCs/>
          <w:sz w:val="28"/>
          <w:szCs w:val="28"/>
          <w:lang w:val="uk-UA"/>
        </w:rPr>
        <w:t>ДНІПРОВСЬКОЇ МІСЬКОЇ РАДИ</w:t>
      </w: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36"/>
          <w:szCs w:val="36"/>
          <w:lang w:val="uk-UA"/>
        </w:rPr>
      </w:pPr>
      <w:r w:rsidRPr="000B2180">
        <w:rPr>
          <w:rFonts w:ascii="Times New Roman" w:hAnsi="Times New Roman"/>
          <w:sz w:val="36"/>
          <w:szCs w:val="36"/>
          <w:lang w:val="uk-UA"/>
        </w:rPr>
        <w:t>ЗВІТ  ДИРЕКТОРА  ШКОЛИ</w:t>
      </w:r>
    </w:p>
    <w:p w:rsidR="008B06D5" w:rsidRPr="000B2180" w:rsidRDefault="008B06D5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36"/>
          <w:szCs w:val="36"/>
          <w:lang w:val="uk-UA"/>
        </w:rPr>
      </w:pPr>
      <w:r w:rsidRPr="000B2180">
        <w:rPr>
          <w:rFonts w:ascii="Times New Roman" w:hAnsi="Times New Roman"/>
          <w:sz w:val="36"/>
          <w:szCs w:val="36"/>
          <w:lang w:val="uk-UA"/>
        </w:rPr>
        <w:t xml:space="preserve">«Про основні напрямки та підсумки діяльності школи </w:t>
      </w:r>
    </w:p>
    <w:p w:rsidR="008B06D5" w:rsidRPr="000B2180" w:rsidRDefault="003767D4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36"/>
          <w:szCs w:val="36"/>
          <w:lang w:val="uk-UA"/>
        </w:rPr>
      </w:pPr>
      <w:r w:rsidRPr="000B2180">
        <w:rPr>
          <w:rFonts w:ascii="Times New Roman" w:hAnsi="Times New Roman"/>
          <w:sz w:val="36"/>
          <w:szCs w:val="36"/>
          <w:lang w:val="uk-UA"/>
        </w:rPr>
        <w:t>протягом  20</w:t>
      </w:r>
      <w:r w:rsidR="00EC6778">
        <w:rPr>
          <w:rFonts w:ascii="Times New Roman" w:hAnsi="Times New Roman"/>
          <w:sz w:val="36"/>
          <w:szCs w:val="36"/>
          <w:lang w:val="uk-UA"/>
        </w:rPr>
        <w:t>20-2021</w:t>
      </w:r>
      <w:r w:rsidR="008B06D5" w:rsidRPr="000B2180">
        <w:rPr>
          <w:rFonts w:ascii="Times New Roman" w:hAnsi="Times New Roman"/>
          <w:sz w:val="36"/>
          <w:szCs w:val="36"/>
          <w:lang w:val="uk-UA"/>
        </w:rPr>
        <w:t xml:space="preserve"> навчального року»</w:t>
      </w: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8B06D5" w:rsidRPr="000B2180" w:rsidRDefault="00EC6778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2021</w:t>
      </w: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73C" w:rsidRDefault="00641823" w:rsidP="00AE00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B073C" w:rsidRDefault="004B073C" w:rsidP="00AE00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73C" w:rsidRDefault="004B073C" w:rsidP="00AE00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0B8" w:rsidRPr="00AE00B8" w:rsidRDefault="00641823" w:rsidP="005D40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0E" w:rsidRPr="000B2180">
        <w:rPr>
          <w:rFonts w:ascii="Times New Roman" w:hAnsi="Times New Roman"/>
          <w:sz w:val="28"/>
          <w:szCs w:val="28"/>
          <w:lang w:val="uk-UA"/>
        </w:rPr>
        <w:t xml:space="preserve">Робота  школи здійснюється  відповідно до 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закон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освіту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», «Про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загальну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середню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освіту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»,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Концепці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ї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Нової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української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школи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, державно</w:t>
      </w:r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ї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програмою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Вчитель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»,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Національно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ї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доктрин</w:t>
      </w:r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розвитку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щодо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забезпечення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рівного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доступу до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якісної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Національно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ї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стратегі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ї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розвитку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Україні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період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до 2021 року,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Державн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ого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стандарт</w:t>
      </w:r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>освіти</w:t>
      </w:r>
      <w:proofErr w:type="spellEnd"/>
      <w:r w:rsidR="00AE00B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AE00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B100E" w:rsidRPr="000B2180">
        <w:rPr>
          <w:rFonts w:ascii="Times New Roman" w:hAnsi="Times New Roman"/>
          <w:sz w:val="28"/>
          <w:szCs w:val="28"/>
          <w:lang w:val="uk-UA"/>
        </w:rPr>
        <w:t xml:space="preserve"> рекомендацій  МОН України, планується й проводиться на діагностичній основі.  </w:t>
      </w:r>
    </w:p>
    <w:p w:rsidR="00EB100E" w:rsidRPr="000B2180" w:rsidRDefault="00F260A9" w:rsidP="005D4013">
      <w:pPr>
        <w:tabs>
          <w:tab w:val="left" w:pos="0"/>
        </w:tabs>
        <w:spacing w:after="0" w:line="240" w:lineRule="auto"/>
        <w:ind w:right="-11" w:firstLine="2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Суттєвим</w:t>
      </w:r>
      <w:r w:rsidR="003767D4" w:rsidRPr="000B2180">
        <w:rPr>
          <w:rFonts w:ascii="Times New Roman" w:hAnsi="Times New Roman"/>
          <w:sz w:val="28"/>
          <w:szCs w:val="28"/>
          <w:lang w:val="uk-UA"/>
        </w:rPr>
        <w:t xml:space="preserve">  у  20</w:t>
      </w:r>
      <w:r w:rsidR="00EC6778">
        <w:rPr>
          <w:rFonts w:ascii="Times New Roman" w:hAnsi="Times New Roman"/>
          <w:sz w:val="28"/>
          <w:szCs w:val="28"/>
          <w:lang w:val="uk-UA"/>
        </w:rPr>
        <w:t>20-2021</w:t>
      </w:r>
      <w:r w:rsidR="00641823">
        <w:rPr>
          <w:rFonts w:ascii="Times New Roman" w:hAnsi="Times New Roman"/>
          <w:sz w:val="28"/>
          <w:szCs w:val="28"/>
          <w:lang w:val="uk-UA"/>
        </w:rPr>
        <w:t xml:space="preserve"> н. р. було</w:t>
      </w:r>
      <w:r w:rsidR="00EB100E" w:rsidRPr="000B2180">
        <w:rPr>
          <w:rFonts w:ascii="Times New Roman" w:hAnsi="Times New Roman"/>
          <w:sz w:val="28"/>
          <w:szCs w:val="28"/>
          <w:lang w:val="uk-UA"/>
        </w:rPr>
        <w:t xml:space="preserve"> те, що:</w:t>
      </w:r>
    </w:p>
    <w:p w:rsidR="003767D4" w:rsidRPr="00E729EF" w:rsidRDefault="00E729EF" w:rsidP="005D4013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29EF">
        <w:rPr>
          <w:rFonts w:ascii="Times New Roman" w:hAnsi="Times New Roman"/>
          <w:sz w:val="28"/>
          <w:szCs w:val="28"/>
          <w:lang w:val="uk-UA"/>
        </w:rPr>
        <w:t>прийнято рішення про перепрофілювання закладу з 2022 року на гімназію з структурним підрозділом початкова школа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41823" w:rsidRDefault="00641823" w:rsidP="005D4013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41823">
        <w:rPr>
          <w:rFonts w:ascii="Times New Roman" w:hAnsi="Times New Roman"/>
          <w:sz w:val="28"/>
          <w:szCs w:val="28"/>
          <w:lang w:val="uk-UA"/>
        </w:rPr>
        <w:t xml:space="preserve">Також, варто зазначити, що вчитель початкових класів </w:t>
      </w:r>
      <w:r w:rsidRPr="00641823">
        <w:rPr>
          <w:rFonts w:ascii="Times New Roman" w:hAnsi="Times New Roman"/>
          <w:i/>
          <w:sz w:val="28"/>
          <w:szCs w:val="28"/>
          <w:lang w:val="uk-UA"/>
        </w:rPr>
        <w:t>Авер’янова Т.В.</w:t>
      </w:r>
      <w:r w:rsidRPr="00641823">
        <w:rPr>
          <w:rFonts w:ascii="Times New Roman" w:hAnsi="Times New Roman"/>
          <w:sz w:val="28"/>
          <w:szCs w:val="28"/>
          <w:lang w:val="uk-UA"/>
        </w:rPr>
        <w:t xml:space="preserve"> в 2020 р. успішно пройшла сертифікацію педагогічних працівників відповідно до професійного стандарту «Вчитель початкових класів закладу загальної середньої освіти». В 2021 році вчитель початкових класів </w:t>
      </w:r>
      <w:proofErr w:type="spellStart"/>
      <w:r w:rsidRPr="00641823">
        <w:rPr>
          <w:rFonts w:ascii="Times New Roman" w:hAnsi="Times New Roman"/>
          <w:i/>
          <w:sz w:val="28"/>
          <w:szCs w:val="28"/>
          <w:lang w:val="uk-UA"/>
        </w:rPr>
        <w:t>Животова</w:t>
      </w:r>
      <w:proofErr w:type="spellEnd"/>
      <w:r w:rsidRPr="00641823">
        <w:rPr>
          <w:rFonts w:ascii="Times New Roman" w:hAnsi="Times New Roman"/>
          <w:i/>
          <w:sz w:val="28"/>
          <w:szCs w:val="28"/>
          <w:lang w:val="uk-UA"/>
        </w:rPr>
        <w:t xml:space="preserve"> К.В.</w:t>
      </w:r>
      <w:r w:rsidRPr="00641823">
        <w:rPr>
          <w:rFonts w:ascii="Times New Roman" w:hAnsi="Times New Roman"/>
          <w:sz w:val="28"/>
          <w:szCs w:val="28"/>
          <w:lang w:val="uk-UA"/>
        </w:rPr>
        <w:t xml:space="preserve"> пройшла два етапи сертифікації та допущена до ІІІ, заключного, етапу, який відбудеться в жовтні-листопаді 2021 р.</w:t>
      </w:r>
    </w:p>
    <w:p w:rsidR="00EC3810" w:rsidRPr="00EC3810" w:rsidRDefault="00EC3810" w:rsidP="005D401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3810">
        <w:rPr>
          <w:rFonts w:ascii="Times New Roman" w:hAnsi="Times New Roman"/>
          <w:sz w:val="28"/>
          <w:szCs w:val="28"/>
          <w:lang w:val="uk-UA"/>
        </w:rPr>
        <w:t xml:space="preserve">В листопаді 2020 року вчитель української мови та літератури </w:t>
      </w:r>
      <w:proofErr w:type="spellStart"/>
      <w:r w:rsidRPr="00877BD0">
        <w:rPr>
          <w:rFonts w:ascii="Times New Roman" w:hAnsi="Times New Roman"/>
          <w:i/>
          <w:sz w:val="28"/>
          <w:szCs w:val="28"/>
          <w:lang w:val="uk-UA"/>
        </w:rPr>
        <w:t>Черепанська</w:t>
      </w:r>
      <w:proofErr w:type="spellEnd"/>
      <w:r w:rsidRPr="00877BD0">
        <w:rPr>
          <w:rFonts w:ascii="Times New Roman" w:hAnsi="Times New Roman"/>
          <w:i/>
          <w:sz w:val="28"/>
          <w:szCs w:val="28"/>
          <w:lang w:val="uk-UA"/>
        </w:rPr>
        <w:t xml:space="preserve"> В.А.</w:t>
      </w:r>
      <w:r w:rsidRPr="00EC3810">
        <w:rPr>
          <w:rFonts w:ascii="Times New Roman" w:hAnsi="Times New Roman"/>
          <w:sz w:val="28"/>
          <w:szCs w:val="28"/>
          <w:lang w:val="uk-UA"/>
        </w:rPr>
        <w:t xml:space="preserve"> прийняла участь в міському конкурсі педагогічної майстерності «Вчитель року» та посіла почесне ІІ місце.</w:t>
      </w:r>
    </w:p>
    <w:p w:rsidR="00EB100E" w:rsidRPr="000B2180" w:rsidRDefault="00641823" w:rsidP="005D4013">
      <w:pPr>
        <w:tabs>
          <w:tab w:val="left" w:pos="0"/>
        </w:tabs>
        <w:spacing w:after="0" w:line="240" w:lineRule="auto"/>
        <w:ind w:hanging="7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EB100E" w:rsidRPr="000B2180">
        <w:rPr>
          <w:rFonts w:ascii="Times New Roman" w:hAnsi="Times New Roman"/>
          <w:sz w:val="28"/>
          <w:szCs w:val="28"/>
          <w:lang w:val="uk-UA"/>
        </w:rPr>
        <w:t>Навчальний заклад забезпечує комплексну програму розвитку дітей у системі безперервної освіти, доступність та якість навчання відповідно до  Концепції розвитку, Програми розвитку, Річного плану роботи школи та Типових навчальних планів, відповідно до обраного профілю.</w:t>
      </w:r>
    </w:p>
    <w:p w:rsidR="00EB100E" w:rsidRPr="000B2180" w:rsidRDefault="00EB100E" w:rsidP="005D4013">
      <w:pPr>
        <w:tabs>
          <w:tab w:val="left" w:pos="0"/>
        </w:tabs>
        <w:spacing w:after="0" w:line="240" w:lineRule="auto"/>
        <w:ind w:firstLine="425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Завдяки зростанню авторитету ш</w:t>
      </w:r>
      <w:r w:rsidR="00F260A9">
        <w:rPr>
          <w:rFonts w:ascii="Times New Roman" w:hAnsi="Times New Roman"/>
          <w:sz w:val="28"/>
          <w:szCs w:val="28"/>
          <w:lang w:val="uk-UA"/>
        </w:rPr>
        <w:t>коли серед жителів мікрорайону</w:t>
      </w:r>
      <w:r w:rsidR="0014422E">
        <w:rPr>
          <w:rFonts w:ascii="Times New Roman" w:hAnsi="Times New Roman"/>
          <w:sz w:val="28"/>
          <w:szCs w:val="28"/>
          <w:lang w:val="uk-UA"/>
        </w:rPr>
        <w:t xml:space="preserve"> та у зв’язку із  збільшенням  території обслуговування закладом протягом останніх 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 років дотримується тенденція до збільше</w:t>
      </w:r>
      <w:r w:rsidR="00F150B0">
        <w:rPr>
          <w:rFonts w:ascii="Times New Roman" w:hAnsi="Times New Roman"/>
          <w:sz w:val="28"/>
          <w:szCs w:val="28"/>
          <w:lang w:val="uk-UA"/>
        </w:rPr>
        <w:t>ння кількісного складу учнів</w:t>
      </w:r>
      <w:r w:rsidR="0014422E">
        <w:rPr>
          <w:rFonts w:ascii="Times New Roman" w:hAnsi="Times New Roman"/>
          <w:sz w:val="28"/>
          <w:szCs w:val="28"/>
          <w:lang w:val="uk-UA"/>
        </w:rPr>
        <w:t>. Так,</w:t>
      </w:r>
      <w:r w:rsidR="00E9693F">
        <w:rPr>
          <w:rFonts w:ascii="Times New Roman" w:hAnsi="Times New Roman"/>
          <w:sz w:val="28"/>
          <w:szCs w:val="28"/>
          <w:lang w:val="uk-UA"/>
        </w:rPr>
        <w:t xml:space="preserve"> маємо </w:t>
      </w:r>
      <w:r w:rsidR="001442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93F">
        <w:rPr>
          <w:rFonts w:ascii="Times New Roman" w:hAnsi="Times New Roman"/>
          <w:sz w:val="28"/>
          <w:szCs w:val="28"/>
          <w:lang w:val="uk-UA"/>
        </w:rPr>
        <w:t>(</w:t>
      </w:r>
      <w:r w:rsidR="006E5CF2" w:rsidRPr="006E5CF2">
        <w:rPr>
          <w:rFonts w:ascii="Times New Roman" w:hAnsi="Times New Roman"/>
          <w:i/>
          <w:sz w:val="28"/>
          <w:szCs w:val="28"/>
          <w:lang w:val="uk-UA"/>
        </w:rPr>
        <w:t>аналіз</w:t>
      </w:r>
      <w:r w:rsidR="006E5C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93F">
        <w:rPr>
          <w:rFonts w:ascii="Times New Roman" w:hAnsi="Times New Roman"/>
          <w:i/>
          <w:sz w:val="28"/>
          <w:szCs w:val="28"/>
          <w:lang w:val="uk-UA"/>
        </w:rPr>
        <w:t>змін</w:t>
      </w:r>
      <w:r w:rsidR="00E9693F" w:rsidRPr="00E9693F">
        <w:rPr>
          <w:rFonts w:ascii="Times New Roman" w:hAnsi="Times New Roman"/>
          <w:i/>
          <w:sz w:val="28"/>
          <w:szCs w:val="28"/>
          <w:lang w:val="uk-UA"/>
        </w:rPr>
        <w:t xml:space="preserve"> протягом останніх років</w:t>
      </w:r>
      <w:r w:rsidR="00E9693F">
        <w:rPr>
          <w:rFonts w:ascii="Times New Roman" w:hAnsi="Times New Roman"/>
          <w:sz w:val="28"/>
          <w:szCs w:val="28"/>
          <w:lang w:val="uk-UA"/>
        </w:rPr>
        <w:t>)</w:t>
      </w:r>
      <w:r w:rsidR="00641823">
        <w:rPr>
          <w:rFonts w:ascii="Times New Roman" w:hAnsi="Times New Roman"/>
          <w:sz w:val="28"/>
          <w:szCs w:val="28"/>
          <w:lang w:val="uk-UA"/>
        </w:rPr>
        <w:t>:</w:t>
      </w:r>
      <w:r w:rsidR="00F150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100E" w:rsidRPr="000B2180" w:rsidRDefault="00EB100E" w:rsidP="00174973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00E" w:rsidRPr="000B2180" w:rsidRDefault="00EB100E" w:rsidP="0017497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2180">
        <w:rPr>
          <w:rFonts w:ascii="Times New Roman" w:hAnsi="Times New Roman"/>
          <w:b/>
          <w:sz w:val="28"/>
          <w:szCs w:val="28"/>
          <w:lang w:val="uk-UA"/>
        </w:rPr>
        <w:t>КІЛЬКІСНИЙ СКЛАД УЧНІВ</w:t>
      </w:r>
    </w:p>
    <w:p w:rsidR="00EB100E" w:rsidRPr="000B2180" w:rsidRDefault="00EB100E" w:rsidP="00174973">
      <w:pPr>
        <w:spacing w:line="240" w:lineRule="auto"/>
        <w:ind w:left="-567"/>
        <w:jc w:val="center"/>
        <w:rPr>
          <w:sz w:val="32"/>
          <w:szCs w:val="32"/>
          <w:lang w:val="uk-UA"/>
        </w:rPr>
      </w:pPr>
      <w:r w:rsidRPr="000B2180">
        <w:rPr>
          <w:noProof/>
          <w:lang w:val="uk-UA" w:eastAsia="uk-UA"/>
        </w:rPr>
        <w:drawing>
          <wp:inline distT="0" distB="0" distL="0" distR="0" wp14:anchorId="17743841" wp14:editId="609ECDA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073C" w:rsidRDefault="004B073C" w:rsidP="001749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EB100E" w:rsidRPr="000B2180" w:rsidRDefault="00EB100E" w:rsidP="005D40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>- Забезпечення обов'язковості загальної середньої освіти (охоплення навчанням дітей шкільного віку, продовження навчання випускників 9-х класів у порівнянні за останні 3 роки):</w:t>
      </w:r>
    </w:p>
    <w:p w:rsidR="00EB100E" w:rsidRPr="005957A4" w:rsidRDefault="00EC6778" w:rsidP="005D40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1 вересня 2020-2021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. було ор</w:t>
      </w:r>
      <w:r w:rsidR="00F260A9">
        <w:rPr>
          <w:rFonts w:ascii="Times New Roman" w:eastAsia="Times New Roman" w:hAnsi="Times New Roman"/>
          <w:sz w:val="28"/>
          <w:szCs w:val="28"/>
          <w:lang w:val="uk-UA" w:eastAsia="ru-RU"/>
        </w:rPr>
        <w:t>ганізовано роботу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19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</w:t>
      </w:r>
      <w:r w:rsidR="0054561D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ласів з загальною кількістю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501 учень</w:t>
      </w:r>
      <w:r w:rsidR="0054561D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 початок року) і </w:t>
      </w:r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>498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 кінець), з них – 5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екстернатній</w:t>
      </w:r>
      <w:proofErr w:type="spellEnd"/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формі навчання; </w:t>
      </w:r>
      <w:r w:rsidR="00E9693F">
        <w:rPr>
          <w:rFonts w:ascii="Times New Roman" w:eastAsia="Times New Roman" w:hAnsi="Times New Roman"/>
          <w:sz w:val="28"/>
          <w:szCs w:val="28"/>
          <w:lang w:val="uk-UA" w:eastAsia="ru-RU"/>
        </w:rPr>
        <w:t>двох перших класі</w:t>
      </w:r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кількістю 42 учні</w:t>
      </w:r>
      <w:r w:rsidR="0054561D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 за навчальною програмою «НУШ»), 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трьох</w:t>
      </w:r>
      <w:r w:rsidR="0054561D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третіх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класів з кількістю  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 учнів (1</w:t>
      </w:r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навчальною програмою «На крилах успіху»),</w:t>
      </w:r>
      <w:r w:rsidR="00A43197" w:rsidRPr="00A431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43197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10 клас (</w:t>
      </w:r>
      <w:r w:rsidR="00A43197">
        <w:rPr>
          <w:rFonts w:ascii="Times New Roman" w:eastAsia="Times New Roman" w:hAnsi="Times New Roman"/>
          <w:sz w:val="28"/>
          <w:szCs w:val="28"/>
          <w:lang w:val="uk-UA" w:eastAsia="ru-RU"/>
        </w:rPr>
        <w:t>гуманітарного</w:t>
      </w:r>
      <w:r w:rsidR="00A43197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напряму</w:t>
      </w:r>
      <w:r w:rsidR="00A43197">
        <w:rPr>
          <w:rFonts w:ascii="Times New Roman" w:eastAsia="Times New Roman" w:hAnsi="Times New Roman"/>
          <w:sz w:val="28"/>
          <w:szCs w:val="28"/>
          <w:lang w:val="uk-UA" w:eastAsia="ru-RU"/>
        </w:rPr>
        <w:t>) – 29</w:t>
      </w:r>
      <w:r w:rsidR="00A43197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</w:t>
      </w:r>
      <w:r w:rsidR="00A431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43197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43197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 (</w:t>
      </w:r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природничого 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4610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напряму</w:t>
      </w:r>
      <w:r w:rsidR="000B2180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) – 25</w:t>
      </w:r>
      <w:r w:rsidR="006418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учнів; </w:t>
      </w:r>
      <w:r w:rsidR="00641823" w:rsidRPr="005957A4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забезпечено навчання 8 учнів за домашньою формою.</w:t>
      </w:r>
    </w:p>
    <w:p w:rsidR="00740040" w:rsidRPr="000B2180" w:rsidRDefault="00740040" w:rsidP="005D40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ініціативи батьків організовано навчальні заняття з вивчення окремих предметів понад навчальний план на госпрозрахунковій підставі (</w:t>
      </w:r>
      <w:r w:rsidRPr="001D34E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платні послуги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для учнів 1-А </w:t>
      </w:r>
      <w:r w:rsidR="00A431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(5 год. на </w:t>
      </w:r>
      <w:proofErr w:type="spellStart"/>
      <w:r w:rsidR="00A43197">
        <w:rPr>
          <w:rFonts w:ascii="Times New Roman" w:eastAsia="Times New Roman" w:hAnsi="Times New Roman"/>
          <w:sz w:val="28"/>
          <w:szCs w:val="28"/>
          <w:lang w:val="uk-UA" w:eastAsia="ru-RU"/>
        </w:rPr>
        <w:t>тижд</w:t>
      </w:r>
      <w:proofErr w:type="spellEnd"/>
      <w:r w:rsidR="00A43197">
        <w:rPr>
          <w:rFonts w:ascii="Times New Roman" w:eastAsia="Times New Roman" w:hAnsi="Times New Roman"/>
          <w:sz w:val="28"/>
          <w:szCs w:val="28"/>
          <w:lang w:val="uk-UA" w:eastAsia="ru-RU"/>
        </w:rPr>
        <w:t>.) та 2-А (15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год.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тижд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431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І семестрі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EB100E" w:rsidRPr="000B2180" w:rsidRDefault="00EB100E" w:rsidP="005D401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Аналіз подальшого навчання випускників 9 класу: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7"/>
        <w:gridCol w:w="2115"/>
        <w:gridCol w:w="2552"/>
        <w:gridCol w:w="2555"/>
      </w:tblGrid>
      <w:tr w:rsidR="00EB100E" w:rsidRPr="000B2180" w:rsidTr="001D34ED">
        <w:trPr>
          <w:trHeight w:val="20"/>
        </w:trPr>
        <w:tc>
          <w:tcPr>
            <w:tcW w:w="1967" w:type="dxa"/>
            <w:tcBorders>
              <w:right w:val="single" w:sz="4" w:space="0" w:color="auto"/>
            </w:tcBorders>
          </w:tcPr>
          <w:p w:rsidR="00EB100E" w:rsidRPr="000B2180" w:rsidRDefault="00EB100E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B100E" w:rsidRPr="000B2180" w:rsidRDefault="00EB100E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B100E" w:rsidRPr="000B2180" w:rsidRDefault="009E0CE5" w:rsidP="00174973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EB100E"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ВНЗ</w:t>
            </w:r>
          </w:p>
          <w:p w:rsidR="00EB100E" w:rsidRPr="000B2180" w:rsidRDefault="00EB100E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І-ІІ рівня акредитації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EB100E" w:rsidRPr="000B2180" w:rsidRDefault="00EB100E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ПТНЗ</w:t>
            </w:r>
          </w:p>
        </w:tc>
      </w:tr>
      <w:tr w:rsidR="001D34ED" w:rsidRPr="000B2180" w:rsidTr="008C52C2">
        <w:trPr>
          <w:trHeight w:val="20"/>
        </w:trPr>
        <w:tc>
          <w:tcPr>
            <w:tcW w:w="9189" w:type="dxa"/>
            <w:gridSpan w:val="4"/>
            <w:tcBorders>
              <w:right w:val="single" w:sz="4" w:space="0" w:color="auto"/>
            </w:tcBorders>
          </w:tcPr>
          <w:p w:rsidR="001D34ED" w:rsidRPr="000B2180" w:rsidRDefault="001D34ED" w:rsidP="001749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2020-2021</w:t>
            </w:r>
          </w:p>
        </w:tc>
      </w:tr>
      <w:tr w:rsidR="00762B70" w:rsidRPr="000B2180" w:rsidTr="001D34ED">
        <w:trPr>
          <w:trHeight w:val="20"/>
        </w:trPr>
        <w:tc>
          <w:tcPr>
            <w:tcW w:w="1967" w:type="dxa"/>
            <w:tcBorders>
              <w:right w:val="single" w:sz="4" w:space="0" w:color="auto"/>
            </w:tcBorders>
          </w:tcPr>
          <w:p w:rsidR="00762B70" w:rsidRPr="000B2180" w:rsidRDefault="00762B7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762B70" w:rsidRPr="000B2180" w:rsidRDefault="00762B7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62B70" w:rsidRPr="000B2180" w:rsidRDefault="00762B7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762B70" w:rsidRPr="000B2180" w:rsidRDefault="00762B7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43197" w:rsidRPr="000B2180" w:rsidTr="001D34ED">
        <w:trPr>
          <w:trHeight w:val="20"/>
        </w:trPr>
        <w:tc>
          <w:tcPr>
            <w:tcW w:w="9189" w:type="dxa"/>
            <w:gridSpan w:val="4"/>
            <w:tcBorders>
              <w:right w:val="single" w:sz="4" w:space="0" w:color="auto"/>
            </w:tcBorders>
          </w:tcPr>
          <w:p w:rsidR="00A43197" w:rsidRPr="000B2180" w:rsidRDefault="00EC381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2019-2020</w:t>
            </w:r>
          </w:p>
        </w:tc>
      </w:tr>
      <w:tr w:rsidR="00EB100E" w:rsidRPr="000B2180" w:rsidTr="001D34ED">
        <w:trPr>
          <w:trHeight w:val="20"/>
        </w:trPr>
        <w:tc>
          <w:tcPr>
            <w:tcW w:w="1967" w:type="dxa"/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115" w:type="dxa"/>
          </w:tcPr>
          <w:p w:rsidR="00EB100E" w:rsidRPr="000B2180" w:rsidRDefault="00F260A9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B100E" w:rsidRPr="000B2180" w:rsidRDefault="00F260A9" w:rsidP="00F260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6 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B100E" w:rsidRPr="000B2180" w:rsidTr="001D34ED">
        <w:trPr>
          <w:trHeight w:val="20"/>
        </w:trPr>
        <w:tc>
          <w:tcPr>
            <w:tcW w:w="9189" w:type="dxa"/>
            <w:gridSpan w:val="4"/>
            <w:tcBorders>
              <w:right w:val="single" w:sz="4" w:space="0" w:color="auto"/>
            </w:tcBorders>
          </w:tcPr>
          <w:p w:rsidR="00EB100E" w:rsidRPr="000B2180" w:rsidRDefault="00EC381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2018-2019</w:t>
            </w:r>
          </w:p>
        </w:tc>
      </w:tr>
      <w:tr w:rsidR="00EB100E" w:rsidRPr="000B2180" w:rsidTr="001D34ED">
        <w:trPr>
          <w:trHeight w:val="20"/>
        </w:trPr>
        <w:tc>
          <w:tcPr>
            <w:tcW w:w="1967" w:type="dxa"/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115" w:type="dxa"/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552" w:type="dxa"/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FE4610" w:rsidRPr="000B2180" w:rsidRDefault="00FE4610" w:rsidP="00174973">
      <w:pPr>
        <w:spacing w:line="240" w:lineRule="auto"/>
        <w:rPr>
          <w:rFonts w:eastAsia="Times New Roman"/>
          <w:b/>
          <w:i/>
          <w:szCs w:val="28"/>
          <w:lang w:val="uk-UA" w:eastAsia="ru-RU"/>
        </w:rPr>
      </w:pPr>
    </w:p>
    <w:p w:rsidR="00FE4610" w:rsidRPr="006E5CF2" w:rsidRDefault="00FE4610" w:rsidP="005D40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E5CF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Створення умов для варіативності навчання та вжиті заходи щодо упровадження інноваційних педагогічних технологій у навчальний процес:</w:t>
      </w:r>
    </w:p>
    <w:p w:rsidR="008C52C2" w:rsidRDefault="0017715F" w:rsidP="005D4013">
      <w:pPr>
        <w:pStyle w:val="a7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</w:t>
      </w:r>
      <w:r w:rsidR="000B2180" w:rsidRPr="000B2180">
        <w:rPr>
          <w:sz w:val="28"/>
          <w:szCs w:val="28"/>
        </w:rPr>
        <w:t>У</w:t>
      </w:r>
      <w:r w:rsidR="00FE4610" w:rsidRPr="000B2180">
        <w:rPr>
          <w:sz w:val="28"/>
          <w:szCs w:val="28"/>
        </w:rPr>
        <w:t xml:space="preserve"> школі ведеться системна робота для задоволення освітніх потреб учнів та їх батьків. На основі анкетування учнів, батьків створено умови для диференціації навчання. </w:t>
      </w:r>
      <w:r w:rsidR="008C52C2">
        <w:rPr>
          <w:sz w:val="28"/>
          <w:szCs w:val="28"/>
          <w:lang w:eastAsia="uk-UA"/>
        </w:rPr>
        <w:t xml:space="preserve">Протягом останніх років педагогічний колектив працює над впровадженням інноваційних </w:t>
      </w:r>
      <w:proofErr w:type="spellStart"/>
      <w:r w:rsidR="008C52C2">
        <w:rPr>
          <w:sz w:val="28"/>
          <w:szCs w:val="28"/>
          <w:lang w:eastAsia="uk-UA"/>
        </w:rPr>
        <w:t>методик</w:t>
      </w:r>
      <w:proofErr w:type="spellEnd"/>
      <w:r w:rsidR="008C52C2">
        <w:rPr>
          <w:sz w:val="28"/>
          <w:szCs w:val="28"/>
          <w:lang w:eastAsia="uk-UA"/>
        </w:rPr>
        <w:t xml:space="preserve"> навчання та виховання на основі </w:t>
      </w:r>
      <w:proofErr w:type="spellStart"/>
      <w:r w:rsidR="008C52C2">
        <w:rPr>
          <w:sz w:val="28"/>
          <w:szCs w:val="28"/>
          <w:lang w:eastAsia="uk-UA"/>
        </w:rPr>
        <w:t>компетентнісного</w:t>
      </w:r>
      <w:proofErr w:type="spellEnd"/>
      <w:r w:rsidR="008C52C2">
        <w:rPr>
          <w:sz w:val="28"/>
          <w:szCs w:val="28"/>
          <w:lang w:eastAsia="uk-UA"/>
        </w:rPr>
        <w:t xml:space="preserve"> підходу, а саме технологій створення ситуації успіху, критичного мислення, інтерактив</w:t>
      </w:r>
      <w:r w:rsidR="00B35FDB">
        <w:rPr>
          <w:sz w:val="28"/>
          <w:szCs w:val="28"/>
          <w:lang w:eastAsia="uk-UA"/>
        </w:rPr>
        <w:t xml:space="preserve">них технологій, методу </w:t>
      </w:r>
      <w:proofErr w:type="spellStart"/>
      <w:r w:rsidR="00B35FDB">
        <w:rPr>
          <w:sz w:val="28"/>
          <w:szCs w:val="28"/>
          <w:lang w:eastAsia="uk-UA"/>
        </w:rPr>
        <w:t>проєктів</w:t>
      </w:r>
      <w:proofErr w:type="spellEnd"/>
      <w:r w:rsidR="00B35FDB">
        <w:rPr>
          <w:sz w:val="28"/>
          <w:szCs w:val="28"/>
          <w:lang w:eastAsia="uk-UA"/>
        </w:rPr>
        <w:t>.</w:t>
      </w:r>
    </w:p>
    <w:p w:rsidR="006E5CF2" w:rsidRPr="0017715F" w:rsidRDefault="006E5CF2" w:rsidP="005D4013">
      <w:pPr>
        <w:pStyle w:val="a7"/>
        <w:rPr>
          <w:sz w:val="28"/>
          <w:szCs w:val="28"/>
          <w:lang w:eastAsia="uk-UA"/>
        </w:rPr>
      </w:pPr>
      <w:r w:rsidRPr="0017715F">
        <w:rPr>
          <w:sz w:val="28"/>
          <w:szCs w:val="28"/>
          <w:lang w:eastAsia="uk-UA"/>
        </w:rPr>
        <w:t xml:space="preserve">   </w:t>
      </w:r>
      <w:r w:rsidR="0017715F">
        <w:rPr>
          <w:sz w:val="28"/>
          <w:szCs w:val="28"/>
          <w:lang w:eastAsia="uk-UA"/>
        </w:rPr>
        <w:t xml:space="preserve"> </w:t>
      </w:r>
      <w:r w:rsidRPr="0017715F">
        <w:rPr>
          <w:sz w:val="28"/>
          <w:szCs w:val="28"/>
          <w:lang w:eastAsia="uk-UA"/>
        </w:rPr>
        <w:t>З метою</w:t>
      </w:r>
      <w:r w:rsidR="004D1D57" w:rsidRPr="0017715F">
        <w:rPr>
          <w:sz w:val="28"/>
          <w:szCs w:val="28"/>
          <w:lang w:eastAsia="uk-UA"/>
        </w:rPr>
        <w:t xml:space="preserve"> створення умов для всебічного та  індивідуального  розвитку школярів години варіативної складової включали в себе факультативи та індивідуально-групові заняття: з логіки, української мови, українознавства, математики, </w:t>
      </w:r>
      <w:r w:rsidR="005E7A82" w:rsidRPr="0017715F">
        <w:rPr>
          <w:sz w:val="28"/>
          <w:szCs w:val="28"/>
          <w:lang w:eastAsia="uk-UA"/>
        </w:rPr>
        <w:t>основ споживчих знань, фінансової грамотності, психології</w:t>
      </w:r>
      <w:r w:rsidR="00782C82">
        <w:rPr>
          <w:sz w:val="28"/>
          <w:szCs w:val="28"/>
          <w:lang w:eastAsia="uk-UA"/>
        </w:rPr>
        <w:t>, хімії тощо.</w:t>
      </w:r>
      <w:r w:rsidR="0017715F" w:rsidRPr="0017715F">
        <w:rPr>
          <w:sz w:val="28"/>
          <w:szCs w:val="28"/>
          <w:lang w:eastAsia="uk-UA"/>
        </w:rPr>
        <w:t xml:space="preserve"> </w:t>
      </w:r>
      <w:r w:rsidR="004D1D57" w:rsidRPr="0017715F">
        <w:rPr>
          <w:sz w:val="28"/>
          <w:szCs w:val="28"/>
          <w:lang w:eastAsia="uk-UA"/>
        </w:rPr>
        <w:t xml:space="preserve"> </w:t>
      </w:r>
    </w:p>
    <w:p w:rsidR="00106D5B" w:rsidRPr="006E5CF2" w:rsidRDefault="006E5CF2" w:rsidP="005D401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17715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106D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 w:rsidR="00106D5B" w:rsidRPr="006E5C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огляду на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ситуацію, що склалася у зв’язку із захворюваністю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GOVID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19:</w:t>
      </w:r>
      <w:r w:rsidR="00106D5B" w:rsidRPr="006E5CF2"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:rsidR="00106D5B" w:rsidRPr="00106D5B" w:rsidRDefault="00106D5B" w:rsidP="005D40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06D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організ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овано</w:t>
      </w:r>
      <w:r w:rsidRPr="00106D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освітній процес в умовах дистанційного навчання, у то</w:t>
      </w:r>
      <w:r w:rsidR="006E5C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му числі планування кількості і</w:t>
      </w:r>
      <w:r w:rsidRPr="00106D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обсягу завдань та контрольних заходів, з урахуванням принципу </w:t>
      </w:r>
      <w:proofErr w:type="spellStart"/>
      <w:r w:rsidRPr="00106D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здоров’язбереження</w:t>
      </w:r>
      <w:proofErr w:type="spellEnd"/>
      <w:r w:rsidRPr="00106D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запобігаючи емоційному та фізичному перевантаженню учнів;</w:t>
      </w:r>
    </w:p>
    <w:p w:rsidR="00106D5B" w:rsidRPr="00106D5B" w:rsidRDefault="00106D5B" w:rsidP="005D40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06D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– забезпеч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ено</w:t>
      </w:r>
      <w:r w:rsidRPr="00106D5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усім учням доступ до навчальних матеріалів та завдань шляхом використання різних засобів обміну інформацією, зокрема вчителі школи працювали, використовуючи освітні застосунк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и, соціальні мережі, сайт школи;</w:t>
      </w:r>
    </w:p>
    <w:p w:rsidR="00106D5B" w:rsidRDefault="00106D5B" w:rsidP="005D40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ураховано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дистанційних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ірочних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опитувань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недопущення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перевантаження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раціонального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часу;</w:t>
      </w:r>
    </w:p>
    <w:p w:rsidR="00106D5B" w:rsidRPr="00106D5B" w:rsidRDefault="00106D5B" w:rsidP="005D401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– проведено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ідсумкове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річне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оцінювання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досягнень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ураховуючи</w:t>
      </w:r>
      <w:proofErr w:type="spellEnd"/>
      <w:r w:rsidR="006E5CF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оцінювання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дистанційного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FE5107" w:rsidRPr="00EC3810" w:rsidRDefault="00FE5107" w:rsidP="005D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E4610" w:rsidRPr="000B2180" w:rsidRDefault="00FE4610" w:rsidP="005D40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Організація різних форм позаурочної роботи :</w:t>
      </w:r>
    </w:p>
    <w:p w:rsidR="003349E6" w:rsidRDefault="003349E6" w:rsidP="005D401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Основною метою педагогічного колективу школи є всебічний та гармонійний розвиток  особистості, що здатна до самовдосконалення, самовиховання і самореалізації в сучасному суспільстві, яка керується загальнолюдськими цінностями</w:t>
      </w:r>
      <w:r w:rsidR="008F389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</w:p>
    <w:p w:rsidR="00E70559" w:rsidRDefault="00E70559" w:rsidP="005D40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річного плану роботи школи на 2020-2021н.р. робота педагогів  була спрямована на формування таких компетенцій:</w:t>
      </w:r>
    </w:p>
    <w:p w:rsidR="00E70559" w:rsidRPr="00E70559" w:rsidRDefault="00E70559" w:rsidP="005D4013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b w:val="0"/>
          <w:color w:val="000000"/>
          <w:bdr w:val="none" w:sz="0" w:space="0" w:color="auto" w:frame="1"/>
        </w:rPr>
      </w:pP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proofErr w:type="spellStart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ціннісно</w:t>
      </w:r>
      <w:proofErr w:type="spellEnd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-смислова </w:t>
      </w:r>
    </w:p>
    <w:p w:rsidR="00E70559" w:rsidRPr="00E70559" w:rsidRDefault="00E70559" w:rsidP="005D4013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 xml:space="preserve">2. </w:t>
      </w: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з</w:t>
      </w:r>
      <w:proofErr w:type="spellStart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>агальнокультурна</w:t>
      </w:r>
      <w:proofErr w:type="spellEnd"/>
    </w:p>
    <w:p w:rsidR="00E70559" w:rsidRPr="00E70559" w:rsidRDefault="00E70559" w:rsidP="005D4013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 xml:space="preserve">3. </w:t>
      </w: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н</w:t>
      </w:r>
      <w:proofErr w:type="spellStart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>авчально-пізнавальна</w:t>
      </w:r>
      <w:proofErr w:type="spellEnd"/>
    </w:p>
    <w:p w:rsidR="00E70559" w:rsidRPr="00E70559" w:rsidRDefault="00E70559" w:rsidP="005D4013">
      <w:pPr>
        <w:pStyle w:val="af"/>
        <w:shd w:val="clear" w:color="auto" w:fill="FFFFFF"/>
        <w:spacing w:before="0" w:beforeAutospacing="0" w:after="0" w:afterAutospacing="0"/>
        <w:jc w:val="both"/>
      </w:pP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 xml:space="preserve">4. </w:t>
      </w: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>нформаційна</w:t>
      </w:r>
      <w:proofErr w:type="spellEnd"/>
    </w:p>
    <w:p w:rsidR="00E70559" w:rsidRPr="00E70559" w:rsidRDefault="00E70559" w:rsidP="005D4013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b w:val="0"/>
        </w:rPr>
      </w:pP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 xml:space="preserve">5. </w:t>
      </w: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к</w:t>
      </w:r>
      <w:proofErr w:type="spellStart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>омунікативна</w:t>
      </w:r>
      <w:proofErr w:type="spellEnd"/>
    </w:p>
    <w:p w:rsidR="00E70559" w:rsidRPr="00E70559" w:rsidRDefault="00E70559" w:rsidP="005D4013">
      <w:pPr>
        <w:pStyle w:val="af"/>
        <w:shd w:val="clear" w:color="auto" w:fill="FFFFFF"/>
        <w:spacing w:before="0" w:beforeAutospacing="0" w:after="0" w:afterAutospacing="0"/>
        <w:jc w:val="both"/>
      </w:pP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6. соціально-трудова</w:t>
      </w:r>
      <w:r w:rsidRPr="00E70559">
        <w:rPr>
          <w:color w:val="000000"/>
          <w:sz w:val="28"/>
          <w:szCs w:val="28"/>
        </w:rPr>
        <w:t>.</w:t>
      </w:r>
    </w:p>
    <w:p w:rsidR="00E70559" w:rsidRDefault="00E70559" w:rsidP="005D401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 xml:space="preserve">7. </w:t>
      </w:r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о</w:t>
      </w:r>
      <w:proofErr w:type="spellStart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>собистісного</w:t>
      </w:r>
      <w:proofErr w:type="spellEnd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>самовдосконалення</w:t>
      </w:r>
      <w:proofErr w:type="spellEnd"/>
      <w:r w:rsidRPr="00E70559"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E70559">
        <w:rPr>
          <w:color w:val="000000"/>
          <w:sz w:val="28"/>
          <w:szCs w:val="28"/>
        </w:rPr>
        <w:t> </w:t>
      </w:r>
    </w:p>
    <w:p w:rsidR="005D4013" w:rsidRPr="005D4013" w:rsidRDefault="005D4013" w:rsidP="005D401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915"/>
      </w:tblGrid>
      <w:tr w:rsidR="005D4013" w:rsidTr="005D40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Pr="005D4013" w:rsidRDefault="005D4013" w:rsidP="005D40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</w:pPr>
            <w:r w:rsidRPr="005D4013">
              <w:rPr>
                <w:rFonts w:ascii="Times New Roman" w:hAnsi="Times New Roman" w:cs="Times New Roman"/>
                <w:i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Pr="005D4013" w:rsidRDefault="005D4013" w:rsidP="005D4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Рівень проведення, кількість учасників, результативність</w:t>
            </w:r>
          </w:p>
        </w:tc>
      </w:tr>
      <w:tr w:rsidR="005D4013" w:rsidTr="005D40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відеозвернень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міста (призери)</w:t>
            </w:r>
          </w:p>
        </w:tc>
      </w:tr>
      <w:tr w:rsidR="005D4013" w:rsidTr="005D4013">
        <w:trPr>
          <w:trHeight w:val="3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2. 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Фестиваль «Плине кача» до Дня Героїв Небесної Сотні (ІІ місце)</w:t>
            </w:r>
          </w:p>
        </w:tc>
      </w:tr>
      <w:tr w:rsidR="005D4013" w:rsidTr="005D40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читців до Дня народження Лесі Українки (ІІ місце)</w:t>
            </w:r>
          </w:p>
        </w:tc>
      </w:tr>
      <w:tr w:rsidR="005D4013" w:rsidTr="005D40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читців до Дня народження Т. Г. Шевченка (І та ІІІ місця)</w:t>
            </w:r>
          </w:p>
        </w:tc>
      </w:tr>
      <w:tr w:rsidR="005D4013" w:rsidTr="005D40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Фестиваль «Зорне коло» у номінації хореографія (Лауреати ІІІ ступеня)</w:t>
            </w:r>
          </w:p>
        </w:tc>
      </w:tr>
      <w:tr w:rsidR="005D4013" w:rsidTr="005D40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3" w:rsidRDefault="005D4013" w:rsidP="005D40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відеомарафон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«Поль.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Live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(переможці у номінації «Дніпро креативне»</w:t>
            </w:r>
          </w:p>
        </w:tc>
      </w:tr>
    </w:tbl>
    <w:p w:rsidR="005D4013" w:rsidRDefault="005D4013" w:rsidP="005D40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навчального року учні школи приймали участь у наступних конкурсах та масових заходах різних рівнів:</w:t>
      </w:r>
    </w:p>
    <w:p w:rsidR="00543F20" w:rsidRDefault="00543F20" w:rsidP="005D4013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3F20" w:rsidRPr="005D4013" w:rsidRDefault="00543F20" w:rsidP="005D40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4013">
        <w:rPr>
          <w:rFonts w:ascii="Times New Roman" w:hAnsi="Times New Roman"/>
          <w:sz w:val="28"/>
          <w:szCs w:val="28"/>
          <w:lang w:val="uk-UA"/>
        </w:rPr>
        <w:t>З метою всебічного розвитку, розширення світогляду учнів протягом навчального року школярі відвідали такі заклади культури та відпочинку:</w:t>
      </w:r>
    </w:p>
    <w:tbl>
      <w:tblPr>
        <w:tblpPr w:leftFromText="180" w:rightFromText="180" w:bottomFromText="200" w:vertAnchor="text" w:horzAnchor="margin" w:tblpX="-277" w:tblpY="18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531"/>
        <w:gridCol w:w="1539"/>
        <w:gridCol w:w="3165"/>
      </w:tblGrid>
      <w:tr w:rsidR="00543F20" w:rsidTr="0014422E">
        <w:trPr>
          <w:trHeight w:val="15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Pr="005D4013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Місце відпочинку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Pr="005D4013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Задіяні класи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Pr="005D4013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Кількість задіяних учнів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Pr="005D4013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43F20" w:rsidTr="0014422E">
        <w:trPr>
          <w:trHeight w:val="15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ім.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Дубініна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Шило Т.Е.</w:t>
            </w:r>
          </w:p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Кедріна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</w:tc>
      </w:tr>
      <w:tr w:rsidR="00543F20" w:rsidTr="007A1F79">
        <w:trPr>
          <w:trHeight w:val="4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Петрополь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Корнієвська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</w:tr>
      <w:tr w:rsidR="00543F20" w:rsidTr="0014422E">
        <w:trPr>
          <w:trHeight w:val="58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Парк «Зелений гай»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Головач Л.А.</w:t>
            </w:r>
          </w:p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Шило Т.Е.</w:t>
            </w:r>
          </w:p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Галацан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43F20" w:rsidTr="0014422E">
        <w:trPr>
          <w:trHeight w:val="47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Pr="00564E59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Екскурсія по місту Дніпро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Корнієвська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</w:tr>
      <w:tr w:rsidR="00543F20" w:rsidTr="0014422E">
        <w:trPr>
          <w:trHeight w:val="47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Тунельна балка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Кедріна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</w:tc>
      </w:tr>
      <w:tr w:rsidR="00543F20" w:rsidRPr="005D4013" w:rsidTr="0014422E">
        <w:trPr>
          <w:trHeight w:val="47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Кінотеатр ТРЦ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Дафі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20" w:rsidRDefault="00543F20" w:rsidP="0014422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Авер’янова Т.В.</w:t>
            </w:r>
          </w:p>
          <w:p w:rsidR="00543F20" w:rsidRDefault="00543F20" w:rsidP="0014422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Л.Ю.</w:t>
            </w:r>
          </w:p>
          <w:p w:rsidR="00543F20" w:rsidRDefault="00543F20" w:rsidP="0014422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Л.Ч.</w:t>
            </w:r>
          </w:p>
          <w:p w:rsidR="00543F20" w:rsidRDefault="00543F20" w:rsidP="0014422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Корсакова Н.В.</w:t>
            </w:r>
          </w:p>
          <w:p w:rsidR="00543F20" w:rsidRDefault="00543F20" w:rsidP="0014422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Лихонос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 w:rsidR="00543F20" w:rsidRDefault="00543F20" w:rsidP="0014422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Копаліані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Л.С.</w:t>
            </w:r>
          </w:p>
        </w:tc>
      </w:tr>
      <w:tr w:rsidR="00543F20" w:rsidRPr="00564E59" w:rsidTr="0014422E">
        <w:trPr>
          <w:trHeight w:val="47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0" w:rsidRDefault="00543F20" w:rsidP="0014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ж/м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Придніпровськ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«Сосновий бор»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0" w:rsidRDefault="00543F20" w:rsidP="00144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20" w:rsidRDefault="00543F20" w:rsidP="0014422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Галацан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</w:tbl>
    <w:p w:rsidR="00297FD2" w:rsidRPr="005D4013" w:rsidRDefault="00297FD2" w:rsidP="00297F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5D4013">
        <w:rPr>
          <w:rFonts w:ascii="Times New Roman" w:hAnsi="Times New Roman"/>
          <w:sz w:val="28"/>
          <w:szCs w:val="28"/>
          <w:lang w:val="uk-UA"/>
        </w:rPr>
        <w:t>Класними керівниками проведено відкриті  позакласні заходи:</w:t>
      </w:r>
    </w:p>
    <w:tbl>
      <w:tblPr>
        <w:tblpPr w:leftFromText="180" w:rightFromText="180" w:bottomFromText="200" w:vertAnchor="text" w:horzAnchor="margin" w:tblpX="-135" w:tblpY="18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598"/>
        <w:gridCol w:w="1074"/>
        <w:gridCol w:w="1394"/>
        <w:gridCol w:w="2341"/>
      </w:tblGrid>
      <w:tr w:rsidR="00297FD2" w:rsidTr="00486F1D">
        <w:trPr>
          <w:trHeight w:val="1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Pr="005D4013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Pr="005D4013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Pr="005D4013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Задіяні класи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Pr="005D4013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Кількість задіяних учнів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Pr="005D4013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401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Відповідальні</w:t>
            </w:r>
          </w:p>
        </w:tc>
      </w:tr>
      <w:tr w:rsidR="00297FD2" w:rsidTr="00486F1D">
        <w:trPr>
          <w:trHeight w:val="1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Виховний захід «Свято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букваря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Зима Л.О.,</w:t>
            </w:r>
          </w:p>
          <w:p w:rsidR="00297FD2" w:rsidRDefault="00297FD2" w:rsidP="0048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Черепанська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297FD2" w:rsidTr="00486F1D">
        <w:trPr>
          <w:trHeight w:val="5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Виховний захід «Прощавай, початково школо!»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27.05.2021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Животова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</w:tc>
      </w:tr>
      <w:tr w:rsidR="00297FD2" w:rsidTr="00486F1D">
        <w:trPr>
          <w:trHeight w:val="5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Випускний вечір «Прощавай, школо!»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30.06.2021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D2" w:rsidRDefault="00297FD2" w:rsidP="00486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D2" w:rsidRDefault="00297FD2" w:rsidP="0048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Гулак Р.В.,</w:t>
            </w:r>
          </w:p>
          <w:p w:rsidR="00297FD2" w:rsidRDefault="00297FD2" w:rsidP="00486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Черепанська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297FD2" w:rsidRDefault="00297FD2" w:rsidP="00297F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681F" w:rsidRDefault="00EB1AE6" w:rsidP="005D40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ab/>
      </w:r>
      <w:r w:rsidR="001A681F"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Вжиті керівником заходи щодо зміцнення та модернізації матеріально-технічної бази навчального закладу:</w:t>
      </w:r>
    </w:p>
    <w:p w:rsidR="00711574" w:rsidRDefault="009E56A5" w:rsidP="005D40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2938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Протягом навчального року проводилась певна робота щодо покращення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938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матеріально-технічної бази </w:t>
      </w:r>
      <w:r w:rsidR="007115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закладу. </w:t>
      </w:r>
    </w:p>
    <w:p w:rsidR="005D2D17" w:rsidRPr="00877BD0" w:rsidRDefault="005957A4" w:rsidP="005D401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10">
        <w:rPr>
          <w:rFonts w:ascii="Times New Roman" w:hAnsi="Times New Roman"/>
          <w:sz w:val="28"/>
          <w:szCs w:val="28"/>
          <w:lang w:val="uk-UA"/>
        </w:rPr>
        <w:t>З</w:t>
      </w:r>
      <w:r w:rsidR="00EC3810" w:rsidRPr="00EC3810">
        <w:rPr>
          <w:rFonts w:ascii="Times New Roman" w:hAnsi="Times New Roman"/>
          <w:sz w:val="28"/>
          <w:szCs w:val="28"/>
        </w:rPr>
        <w:t xml:space="preserve">а  </w:t>
      </w:r>
      <w:proofErr w:type="spellStart"/>
      <w:r w:rsidR="00EC3810" w:rsidRPr="00EC3810">
        <w:rPr>
          <w:rFonts w:ascii="Times New Roman" w:hAnsi="Times New Roman"/>
          <w:sz w:val="28"/>
          <w:szCs w:val="28"/>
        </w:rPr>
        <w:t>кошти</w:t>
      </w:r>
      <w:proofErr w:type="spellEnd"/>
      <w:r w:rsidR="00EC3810" w:rsidRPr="00EC3810">
        <w:rPr>
          <w:rFonts w:ascii="Times New Roman" w:hAnsi="Times New Roman"/>
          <w:sz w:val="28"/>
          <w:szCs w:val="28"/>
          <w:lang w:val="uk-UA"/>
        </w:rPr>
        <w:t xml:space="preserve">  державного 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придбан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роб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оти</w:t>
      </w:r>
      <w:proofErr w:type="spellEnd"/>
      <w:r w:rsidR="005D2D17" w:rsidRPr="005D2D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7A4">
        <w:rPr>
          <w:rFonts w:ascii="Times New Roman" w:hAnsi="Times New Roman"/>
          <w:sz w:val="28"/>
          <w:szCs w:val="28"/>
        </w:rPr>
        <w:t xml:space="preserve">у  </w:t>
      </w:r>
      <w:r w:rsidR="00EC3810">
        <w:rPr>
          <w:rFonts w:ascii="Times New Roman" w:hAnsi="Times New Roman"/>
          <w:sz w:val="28"/>
          <w:szCs w:val="28"/>
          <w:lang w:val="uk-UA"/>
        </w:rPr>
        <w:t xml:space="preserve">період </w:t>
      </w:r>
      <w:r w:rsidRPr="005957A4">
        <w:rPr>
          <w:rFonts w:ascii="Times New Roman" w:hAnsi="Times New Roman"/>
          <w:sz w:val="28"/>
          <w:szCs w:val="28"/>
        </w:rPr>
        <w:t>верес</w:t>
      </w:r>
      <w:r w:rsidR="00877BD0">
        <w:rPr>
          <w:rFonts w:ascii="Times New Roman" w:hAnsi="Times New Roman"/>
          <w:sz w:val="28"/>
          <w:szCs w:val="28"/>
          <w:lang w:val="uk-UA"/>
        </w:rPr>
        <w:t>ня</w:t>
      </w:r>
      <w:r w:rsidR="005D2D17" w:rsidRPr="005957A4">
        <w:rPr>
          <w:rFonts w:ascii="Times New Roman" w:hAnsi="Times New Roman"/>
          <w:sz w:val="28"/>
          <w:szCs w:val="28"/>
        </w:rPr>
        <w:t xml:space="preserve">  2020 -</w:t>
      </w:r>
      <w:r w:rsidRPr="005957A4">
        <w:rPr>
          <w:rFonts w:ascii="Times New Roman" w:hAnsi="Times New Roman"/>
          <w:sz w:val="28"/>
          <w:szCs w:val="28"/>
        </w:rPr>
        <w:t xml:space="preserve">  </w:t>
      </w:r>
      <w:r w:rsidR="00EC3810">
        <w:rPr>
          <w:rFonts w:ascii="Times New Roman" w:hAnsi="Times New Roman"/>
          <w:sz w:val="28"/>
          <w:szCs w:val="28"/>
          <w:lang w:val="uk-UA"/>
        </w:rPr>
        <w:t>черв</w:t>
      </w:r>
      <w:r w:rsidR="00877BD0">
        <w:rPr>
          <w:rFonts w:ascii="Times New Roman" w:hAnsi="Times New Roman"/>
          <w:sz w:val="28"/>
          <w:szCs w:val="28"/>
          <w:lang w:val="uk-UA"/>
        </w:rPr>
        <w:t>ня</w:t>
      </w:r>
      <w:r w:rsidR="00EC3810">
        <w:rPr>
          <w:rFonts w:ascii="Times New Roman" w:hAnsi="Times New Roman"/>
          <w:sz w:val="28"/>
          <w:szCs w:val="28"/>
        </w:rPr>
        <w:t xml:space="preserve"> 2021 </w:t>
      </w:r>
      <w:r w:rsidR="005D2D17" w:rsidRPr="005957A4">
        <w:rPr>
          <w:rFonts w:ascii="Times New Roman" w:hAnsi="Times New Roman"/>
          <w:sz w:val="28"/>
          <w:szCs w:val="28"/>
        </w:rPr>
        <w:t>р.</w:t>
      </w:r>
      <w:r w:rsidR="00877BD0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4342"/>
        <w:gridCol w:w="2996"/>
        <w:gridCol w:w="2976"/>
      </w:tblGrid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Придбання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Санітайзер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для  рук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300 мл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одноразов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Паперові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рушники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Плакати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3 шт., А3 – 15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Дезінфікуючі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од.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06.10.2020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--/--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єві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пакети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Дидактичний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(для 1-х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.):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інструменту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-глобус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фізико-політичний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ідсвіткою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-ваги з набором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важкі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моделей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демонстраційна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механічного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годинника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магнітний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учнівські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магніти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килимок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-конструктор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-робот з полем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алгоритмі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х 701.00грв.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шт. х 530.00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шт. х 46.00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2шт. х 46.00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х 890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 432.00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шт. х 670.00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х 705.00грв.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 1150.00грв.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шт. х 460.00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х 1060.00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19.10.2020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Ноутбук  АСЕ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ТМР215-52-Р3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13230.00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Газонокосарка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Тримачі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для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-совок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йоржик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пластмасове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граблі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іялові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-губка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серветка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ганчірка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ідлоги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шт.              4299,06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r>
              <w:t xml:space="preserve"> 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Рушники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паперові</w:t>
            </w:r>
            <w:proofErr w:type="spellEnd"/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Дезінфікуючій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 х 1 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перчатки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Наліпка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себе» 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себе»</w:t>
            </w:r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Прапорці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настінні</w:t>
            </w:r>
            <w:proofErr w:type="spellEnd"/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настінний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кулькові</w:t>
            </w:r>
            <w:proofErr w:type="spellEnd"/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Олівці</w:t>
            </w:r>
            <w:proofErr w:type="spellEnd"/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умка</w:t>
            </w:r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Значки  (логотип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логотипом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5D2D17" w:rsidRDefault="005D2D17" w:rsidP="005D2D1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настінний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теплолічильник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«СОНІКС»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шт. х 40000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Встановлено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опломбовано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09.12.2020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рук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Люмакс-Профі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 х 10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Вогнегасники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Ігровий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Six Bricks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п. + 14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розсип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х 18.60 = 818.40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меблів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(3-5 рост. гр.)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стільці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09.12.2020 </w:t>
            </w:r>
          </w:p>
        </w:tc>
      </w:tr>
      <w:tr w:rsidR="005D2D17" w:rsidTr="005D2D17">
        <w:trPr>
          <w:trHeight w:val="82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рук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Люмакс-Профі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 х 8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Сюжетні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блоки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</w:tr>
      <w:tr w:rsidR="005D2D17" w:rsidTr="005D2D17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Магнітно-маркерні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23.12.2020</w:t>
            </w:r>
          </w:p>
        </w:tc>
      </w:tr>
      <w:tr w:rsidR="005D2D17" w:rsidTr="005D2D17">
        <w:trPr>
          <w:trHeight w:val="37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рук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Люмакс-Профі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дезінф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Люмакс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Хлор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 х 164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1л х 31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29.11.2020</w:t>
            </w:r>
          </w:p>
        </w:tc>
      </w:tr>
      <w:tr w:rsidR="005D2D17" w:rsidTr="005D2D17">
        <w:trPr>
          <w:trHeight w:val="380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Пожежні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комплекти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D17" w:rsidTr="005D2D17">
        <w:trPr>
          <w:trHeight w:val="37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Глюкометр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2021</w:t>
            </w:r>
          </w:p>
        </w:tc>
      </w:tr>
      <w:tr w:rsidR="005D2D17" w:rsidTr="005D2D17">
        <w:trPr>
          <w:trHeight w:val="37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ЗНО -2021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Дезінфікуючий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обробки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LekoPro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1000 мл)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Дезінфікуючий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обробки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поверхонь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Хлорантин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актив 3,2 г)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ізоляційний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одноразовий</w:t>
            </w:r>
            <w:proofErr w:type="spellEnd"/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щиток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табл.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 шт.</w:t>
            </w: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15.05.2021</w:t>
            </w:r>
          </w:p>
        </w:tc>
      </w:tr>
      <w:tr w:rsidR="005D2D17" w:rsidTr="005D2D17">
        <w:trPr>
          <w:trHeight w:val="37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Ігрові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5D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5D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1-х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ящика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08.06.2021</w:t>
            </w:r>
          </w:p>
        </w:tc>
      </w:tr>
      <w:tr w:rsidR="005D2D17" w:rsidTr="005D2D17">
        <w:trPr>
          <w:trHeight w:val="375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Виконані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та 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виконувані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аварійних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АПС,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комп’ютерної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іки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доочищення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Промивка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опалення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електромережі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тільки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повітря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освітлення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Подрібнення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зрізаних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гілок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заміру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ізоляції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перехідного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опору,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«Фаза-Нуль».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промивання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опалення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Дезінсекція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площі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230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будівлі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27.10.2020 – 13.12.2020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Просочування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дерев’яних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конструкцій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даху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 – 03.12.2020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Пожежно-технічне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пожежних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комплекті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02.12.2020</w:t>
            </w:r>
          </w:p>
        </w:tc>
      </w:tr>
      <w:tr w:rsidR="005D2D17" w:rsidTr="005D2D1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Встановлення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водоміру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бойлерній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7" w:rsidRDefault="005D2D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02.12.2020</w:t>
            </w:r>
          </w:p>
        </w:tc>
      </w:tr>
    </w:tbl>
    <w:p w:rsidR="00654899" w:rsidRPr="009E56A5" w:rsidRDefault="00654899" w:rsidP="00174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3ABE" w:rsidRPr="0093766B" w:rsidRDefault="00261FF4" w:rsidP="005D40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7115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рахунок добровільних  благодійних</w:t>
      </w:r>
      <w:r w:rsidR="00654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="007115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спонсорських</w:t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1574">
        <w:rPr>
          <w:rFonts w:ascii="Times New Roman" w:eastAsia="Times New Roman" w:hAnsi="Times New Roman"/>
          <w:sz w:val="28"/>
          <w:szCs w:val="28"/>
          <w:lang w:val="uk-UA" w:eastAsia="ru-RU"/>
        </w:rPr>
        <w:t>внесків</w:t>
      </w:r>
      <w:r w:rsidR="00877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протягом звітного періоду</w:t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виконано: покриття лінолеумом  підлоги в </w:t>
      </w:r>
      <w:proofErr w:type="spellStart"/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>каб</w:t>
      </w:r>
      <w:proofErr w:type="spellEnd"/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№ 24 (вч. </w:t>
      </w:r>
      <w:proofErr w:type="spellStart"/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>Шеховцова</w:t>
      </w:r>
      <w:proofErr w:type="spellEnd"/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О.О.), </w:t>
      </w:r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придбано та встановлено телевізор в </w:t>
      </w:r>
      <w:proofErr w:type="spellStart"/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>каб</w:t>
      </w:r>
      <w:proofErr w:type="spellEnd"/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№ 27 (вч. </w:t>
      </w:r>
      <w:proofErr w:type="spellStart"/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>Відоменко</w:t>
      </w:r>
      <w:proofErr w:type="spellEnd"/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О.Б.</w:t>
      </w:r>
      <w:r w:rsidR="00466ABD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EC3810">
        <w:rPr>
          <w:rFonts w:ascii="Times New Roman" w:eastAsia="Times New Roman" w:hAnsi="Times New Roman"/>
          <w:sz w:val="28"/>
          <w:szCs w:val="28"/>
          <w:lang w:val="uk-UA" w:eastAsia="ru-RU"/>
        </w:rPr>
        <w:t>прочищення бойлерів</w:t>
      </w:r>
      <w:r w:rsidR="00877B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їдальні та санітарних кімнатах</w:t>
      </w:r>
      <w:r w:rsidR="00EC38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здійснюється закупівля миючих засобів, канц</w:t>
      </w:r>
      <w:r w:rsidR="00F150B0">
        <w:rPr>
          <w:rFonts w:ascii="Times New Roman" w:eastAsia="Times New Roman" w:hAnsi="Times New Roman"/>
          <w:sz w:val="28"/>
          <w:szCs w:val="28"/>
          <w:lang w:val="uk-UA" w:eastAsia="ru-RU"/>
        </w:rPr>
        <w:t>елярських товарів, будівельних т</w:t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а господарчих матеріалів, спортивного інвентарю; виконуються часткові ремонтні роботи</w:t>
      </w:r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(стеля коридору 4 поверху</w:t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</w:t>
      </w:r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>інету психолога,</w:t>
      </w:r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E111C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забезпечується о</w:t>
      </w:r>
      <w:r w:rsidR="00DB5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ренда </w:t>
      </w:r>
      <w:proofErr w:type="spellStart"/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пурифайєр</w:t>
      </w:r>
      <w:r w:rsidR="00DB52F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End"/>
      <w:r w:rsidR="00654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вжитку питної води, сплата охоронних послуг Т</w:t>
      </w:r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 "ПРИВАТ-ЦЕНТР ОХОРОНИ ТА </w:t>
      </w:r>
      <w:r w:rsidR="00654899" w:rsidRPr="00654899">
        <w:rPr>
          <w:rFonts w:ascii="Times New Roman" w:eastAsia="Times New Roman" w:hAnsi="Times New Roman"/>
          <w:sz w:val="28"/>
          <w:szCs w:val="28"/>
          <w:lang w:val="uk-UA" w:eastAsia="ru-RU"/>
        </w:rPr>
        <w:t>БЕЗПЕКИ "КРОК-2</w:t>
      </w:r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A63ABE" w:rsidRPr="00F150B0">
        <w:rPr>
          <w:rFonts w:ascii="Times New Roman" w:hAnsi="Times New Roman"/>
          <w:sz w:val="28"/>
          <w:szCs w:val="28"/>
          <w:lang w:val="uk-UA"/>
        </w:rPr>
        <w:t>в</w:t>
      </w:r>
      <w:r w:rsidR="00A63ABE" w:rsidRPr="0093766B">
        <w:rPr>
          <w:rFonts w:ascii="Times New Roman" w:hAnsi="Times New Roman"/>
          <w:sz w:val="28"/>
          <w:szCs w:val="28"/>
          <w:lang w:val="uk-UA"/>
        </w:rPr>
        <w:t>исаджуванн</w:t>
      </w:r>
      <w:r w:rsidR="00A63ABE" w:rsidRPr="00F150B0">
        <w:rPr>
          <w:rFonts w:ascii="Times New Roman" w:hAnsi="Times New Roman"/>
          <w:sz w:val="28"/>
          <w:szCs w:val="28"/>
          <w:lang w:val="uk-UA"/>
        </w:rPr>
        <w:t>я та  п</w:t>
      </w:r>
      <w:r w:rsidR="00A63ABE" w:rsidRPr="0093766B">
        <w:rPr>
          <w:rFonts w:ascii="Times New Roman" w:hAnsi="Times New Roman"/>
          <w:sz w:val="28"/>
          <w:szCs w:val="28"/>
          <w:lang w:val="uk-UA"/>
        </w:rPr>
        <w:t>осів</w:t>
      </w:r>
      <w:r w:rsidR="00A63ABE" w:rsidRPr="00F150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ABE" w:rsidRPr="0093766B">
        <w:rPr>
          <w:rFonts w:ascii="Times New Roman" w:hAnsi="Times New Roman"/>
          <w:sz w:val="28"/>
          <w:szCs w:val="28"/>
          <w:lang w:val="uk-UA"/>
        </w:rPr>
        <w:t xml:space="preserve"> квітів </w:t>
      </w:r>
      <w:r w:rsidR="00A63ABE" w:rsidRPr="00F150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ABE" w:rsidRPr="0093766B">
        <w:rPr>
          <w:rFonts w:ascii="Times New Roman" w:hAnsi="Times New Roman"/>
          <w:sz w:val="28"/>
          <w:szCs w:val="28"/>
          <w:lang w:val="uk-UA"/>
        </w:rPr>
        <w:t xml:space="preserve">  - 100 одиниць, 10 видів насіння</w:t>
      </w:r>
      <w:r w:rsidR="00877BD0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A63ABE" w:rsidRPr="00F150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BD0">
        <w:rPr>
          <w:rFonts w:ascii="Times New Roman" w:hAnsi="Times New Roman"/>
          <w:sz w:val="28"/>
          <w:szCs w:val="28"/>
          <w:lang w:val="uk-UA"/>
        </w:rPr>
        <w:t xml:space="preserve"> травні</w:t>
      </w:r>
      <w:r w:rsidR="00F150B0" w:rsidRPr="00F150B0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A63ABE" w:rsidRPr="00F150B0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5957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Планується ремонт </w:t>
      </w:r>
      <w:proofErr w:type="spellStart"/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>каб</w:t>
      </w:r>
      <w:proofErr w:type="spellEnd"/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хімії № 37 (вч. Головач Л.А.) та оновлення підлоги в </w:t>
      </w:r>
      <w:proofErr w:type="spellStart"/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>каб</w:t>
      </w:r>
      <w:proofErr w:type="spellEnd"/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№ 35 (вч. Арнаутова І.В.), частковий ремонт </w:t>
      </w:r>
      <w:proofErr w:type="spellStart"/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>каб</w:t>
      </w:r>
      <w:proofErr w:type="spellEnd"/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431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біології </w:t>
      </w:r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№17 (вч. </w:t>
      </w:r>
      <w:proofErr w:type="spellStart"/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>Дорохова</w:t>
      </w:r>
      <w:proofErr w:type="spellEnd"/>
      <w:r w:rsidR="005957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Н.Ф.),</w:t>
      </w:r>
      <w:r w:rsidR="00D431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косметичні ремонти санітарних кімнат, коридорів будівлі, вхідного ганку.</w:t>
      </w:r>
    </w:p>
    <w:p w:rsidR="00A63ABE" w:rsidRDefault="00A63ABE" w:rsidP="005D4013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благодійних внесків контролюється батьківським комітетом та щомісячно висвітлюються звіти витрат на сайті школи.  </w:t>
      </w:r>
    </w:p>
    <w:p w:rsidR="00A63ABE" w:rsidRDefault="00A63ABE" w:rsidP="005D40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681F" w:rsidRPr="000B2180" w:rsidRDefault="001A681F" w:rsidP="005D401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Вжиті заходи щодо забезпечення навчального закладу кваліфікованими педагогічними кадрами та доцільність їх розстановки.</w:t>
      </w:r>
    </w:p>
    <w:p w:rsidR="001E5FFC" w:rsidRDefault="001A681F" w:rsidP="005D4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B2180">
        <w:rPr>
          <w:rFonts w:ascii="Times New Roman" w:hAnsi="Times New Roman"/>
          <w:sz w:val="28"/>
          <w:szCs w:val="28"/>
          <w:lang w:val="uk-UA"/>
        </w:rPr>
        <w:tab/>
      </w:r>
      <w:r w:rsidR="008C73DE" w:rsidRPr="000B2180">
        <w:rPr>
          <w:rFonts w:ascii="Times New Roman" w:hAnsi="Times New Roman"/>
          <w:sz w:val="28"/>
          <w:szCs w:val="28"/>
          <w:lang w:val="uk-UA"/>
        </w:rPr>
        <w:t xml:space="preserve"> Школа на 100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877BD0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Pr="000B2180">
        <w:rPr>
          <w:rFonts w:ascii="Times New Roman" w:hAnsi="Times New Roman"/>
          <w:sz w:val="28"/>
          <w:szCs w:val="28"/>
          <w:lang w:val="uk-UA"/>
        </w:rPr>
        <w:t>укомплектована педагогічними працівниками. Кадрове забезпечення здійснено у повній відповідності з навчальним робочим планом закладу освіти за 5-денним режимом роботи. Навчально</w:t>
      </w:r>
      <w:r w:rsidR="00D431E9">
        <w:rPr>
          <w:rFonts w:ascii="Times New Roman" w:hAnsi="Times New Roman"/>
          <w:sz w:val="28"/>
          <w:szCs w:val="28"/>
          <w:lang w:val="uk-UA"/>
        </w:rPr>
        <w:t>-виховний процес забезпечували</w:t>
      </w:r>
      <w:r w:rsidR="00711574">
        <w:rPr>
          <w:rFonts w:ascii="Times New Roman" w:hAnsi="Times New Roman"/>
          <w:sz w:val="28"/>
          <w:szCs w:val="28"/>
          <w:lang w:val="uk-UA"/>
        </w:rPr>
        <w:t xml:space="preserve"> 34 педагогічних працівники: 33</w:t>
      </w:r>
      <w:r w:rsidR="00DB52FC">
        <w:rPr>
          <w:rFonts w:ascii="Times New Roman" w:hAnsi="Times New Roman"/>
          <w:sz w:val="28"/>
          <w:szCs w:val="28"/>
          <w:lang w:val="uk-UA"/>
        </w:rPr>
        <w:t xml:space="preserve"> вчителі</w:t>
      </w:r>
      <w:r w:rsidRPr="000B2180">
        <w:rPr>
          <w:rFonts w:ascii="Times New Roman" w:hAnsi="Times New Roman"/>
          <w:sz w:val="28"/>
          <w:szCs w:val="28"/>
          <w:lang w:val="uk-UA"/>
        </w:rPr>
        <w:t>, які працюють за основним місц</w:t>
      </w:r>
      <w:r w:rsidR="008C73DE" w:rsidRPr="000B2180">
        <w:rPr>
          <w:rFonts w:ascii="Times New Roman" w:hAnsi="Times New Roman"/>
          <w:sz w:val="28"/>
          <w:szCs w:val="28"/>
          <w:lang w:val="uk-UA"/>
        </w:rPr>
        <w:t>ем роботи,</w:t>
      </w:r>
      <w:r w:rsidR="00D431E9">
        <w:rPr>
          <w:rFonts w:ascii="Times New Roman" w:hAnsi="Times New Roman"/>
          <w:sz w:val="28"/>
          <w:szCs w:val="28"/>
          <w:lang w:val="uk-UA"/>
        </w:rPr>
        <w:t xml:space="preserve"> 1 сумісник (вчитель біології),</w:t>
      </w:r>
      <w:r w:rsidR="008C73DE" w:rsidRPr="000B2180">
        <w:rPr>
          <w:rFonts w:ascii="Times New Roman" w:hAnsi="Times New Roman"/>
          <w:sz w:val="28"/>
          <w:szCs w:val="28"/>
          <w:lang w:val="uk-UA"/>
        </w:rPr>
        <w:t xml:space="preserve"> практичний психолог, педагог-організатор та бібліотекар.</w:t>
      </w:r>
      <w:r w:rsidRPr="000B2180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="00A71280">
        <w:rPr>
          <w:rFonts w:ascii="Times New Roman" w:hAnsi="Times New Roman"/>
          <w:sz w:val="28"/>
          <w:szCs w:val="28"/>
          <w:lang w:val="uk-UA"/>
        </w:rPr>
        <w:t>Стабільним протягом останніх 2</w:t>
      </w:r>
      <w:r w:rsidR="00A71280" w:rsidRPr="000B2180">
        <w:rPr>
          <w:rFonts w:ascii="Times New Roman" w:hAnsi="Times New Roman"/>
          <w:sz w:val="28"/>
          <w:szCs w:val="28"/>
          <w:lang w:val="uk-UA"/>
        </w:rPr>
        <w:t xml:space="preserve">-х років залишається </w:t>
      </w:r>
      <w:r w:rsidR="00A71280">
        <w:rPr>
          <w:rFonts w:ascii="Times New Roman" w:hAnsi="Times New Roman"/>
          <w:sz w:val="28"/>
          <w:szCs w:val="28"/>
          <w:lang w:val="uk-UA"/>
        </w:rPr>
        <w:t>педагогічний колектив</w:t>
      </w:r>
      <w:r w:rsidR="00A71280" w:rsidRPr="000B21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681F" w:rsidRPr="000B2180" w:rsidRDefault="001A681F" w:rsidP="005D40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 98% педагогів школи мають вищу фахову освіту. </w:t>
      </w:r>
      <w:r w:rsidR="00101D1F">
        <w:rPr>
          <w:rFonts w:ascii="Times New Roman" w:hAnsi="Times New Roman"/>
          <w:sz w:val="28"/>
          <w:szCs w:val="28"/>
          <w:lang w:val="uk-UA"/>
        </w:rPr>
        <w:t>6</w:t>
      </w:r>
      <w:r w:rsidR="00FD46E7">
        <w:rPr>
          <w:rFonts w:ascii="Times New Roman" w:hAnsi="Times New Roman"/>
          <w:sz w:val="28"/>
          <w:szCs w:val="28"/>
          <w:lang w:val="uk-UA"/>
        </w:rPr>
        <w:t>5% вчителів мают</w:t>
      </w:r>
      <w:r w:rsidR="0029362C">
        <w:rPr>
          <w:rFonts w:ascii="Times New Roman" w:hAnsi="Times New Roman"/>
          <w:sz w:val="28"/>
          <w:szCs w:val="28"/>
          <w:lang w:val="uk-UA"/>
        </w:rPr>
        <w:t xml:space="preserve">ь вишу кваліфікаційну категорію, </w:t>
      </w:r>
      <w:r w:rsidR="00101D1F">
        <w:rPr>
          <w:rFonts w:ascii="Times New Roman" w:hAnsi="Times New Roman"/>
          <w:sz w:val="28"/>
          <w:szCs w:val="28"/>
          <w:lang w:val="uk-UA"/>
        </w:rPr>
        <w:t>50 % - педагогічні звання «Учитель-методист» та «Старший учитель».</w:t>
      </w:r>
    </w:p>
    <w:p w:rsidR="001A681F" w:rsidRPr="00654899" w:rsidRDefault="001A681F" w:rsidP="001749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992"/>
        <w:gridCol w:w="851"/>
        <w:gridCol w:w="1275"/>
        <w:gridCol w:w="1276"/>
        <w:gridCol w:w="1276"/>
      </w:tblGrid>
      <w:tr w:rsidR="00FD46E7" w:rsidRPr="00DB52FC" w:rsidTr="00FD46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E7" w:rsidRPr="00654899" w:rsidRDefault="00FD46E7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Всього    педагогів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E7" w:rsidRPr="00654899" w:rsidRDefault="00FD46E7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Вища кат.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E7" w:rsidRPr="00654899" w:rsidRDefault="00FD46E7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І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E7" w:rsidRPr="00654899" w:rsidRDefault="00FD46E7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ІІ кат.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E7" w:rsidRPr="00654899" w:rsidRDefault="00FD46E7" w:rsidP="00174973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E7" w:rsidRPr="00654899" w:rsidRDefault="00FD46E7" w:rsidP="00174973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E7" w:rsidRPr="00654899" w:rsidRDefault="00FD46E7" w:rsidP="00174973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Учитель-</w:t>
            </w:r>
          </w:p>
          <w:p w:rsidR="00FD46E7" w:rsidRPr="00654899" w:rsidRDefault="00FD46E7" w:rsidP="00174973">
            <w:pPr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654899" w:rsidRDefault="00101D1F" w:rsidP="00174973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Відм-</w:t>
            </w:r>
            <w:r w:rsidR="00FD46E7">
              <w:rPr>
                <w:rFonts w:ascii="Times New Roman" w:hAnsi="Times New Roman"/>
                <w:sz w:val="28"/>
                <w:szCs w:val="28"/>
                <w:lang w:val="uk-UA"/>
              </w:rPr>
              <w:t>ник</w:t>
            </w:r>
            <w:proofErr w:type="spellEnd"/>
            <w:r w:rsidR="00FD46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</w:t>
            </w:r>
            <w:r w:rsidR="00782C82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FD46E7" w:rsidRPr="00FD46E7" w:rsidTr="00FD46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FD46E7" w:rsidRDefault="00FD46E7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D46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FD46E7" w:rsidRDefault="00FD46E7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D46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FD46E7" w:rsidRDefault="00FD46E7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D46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FD46E7" w:rsidRDefault="00FD46E7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D46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FD46E7" w:rsidRDefault="00FD46E7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D46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FD46E7" w:rsidRDefault="00FD46E7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D46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FD46E7" w:rsidRDefault="00FD46E7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D46E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E7" w:rsidRPr="00FD46E7" w:rsidRDefault="00FD46E7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8C73DE" w:rsidRPr="00FD46E7" w:rsidRDefault="008C73DE" w:rsidP="001749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01D1F" w:rsidRDefault="00782C82" w:rsidP="005D4013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782C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Саме такий потужний педагогічний </w:t>
      </w:r>
      <w:r w:rsidR="008E4297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колектив</w:t>
      </w:r>
      <w:r w:rsidRPr="00782C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01D1F" w:rsidRPr="00782C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1D1F" w:rsidRPr="00782C82">
        <w:rPr>
          <w:rFonts w:ascii="Times New Roman" w:hAnsi="Times New Roman"/>
          <w:color w:val="000000" w:themeColor="text1"/>
          <w:sz w:val="28"/>
          <w:szCs w:val="28"/>
        </w:rPr>
        <w:t>сприяє</w:t>
      </w:r>
      <w:proofErr w:type="spellEnd"/>
      <w:r w:rsidR="00101D1F" w:rsidRPr="00782C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1D1F">
        <w:rPr>
          <w:rFonts w:ascii="Times New Roman" w:hAnsi="Times New Roman"/>
          <w:sz w:val="28"/>
          <w:szCs w:val="28"/>
          <w:lang w:val="uk-UA"/>
        </w:rPr>
        <w:t xml:space="preserve">всебічному </w:t>
      </w:r>
      <w:proofErr w:type="spellStart"/>
      <w:r w:rsidR="00101D1F">
        <w:rPr>
          <w:rFonts w:ascii="Times New Roman" w:hAnsi="Times New Roman"/>
          <w:sz w:val="28"/>
          <w:szCs w:val="28"/>
        </w:rPr>
        <w:t>розвитку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D1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D1F">
        <w:rPr>
          <w:rFonts w:ascii="Times New Roman" w:hAnsi="Times New Roman"/>
          <w:sz w:val="28"/>
          <w:szCs w:val="28"/>
        </w:rPr>
        <w:t>дітей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D1F">
        <w:rPr>
          <w:rFonts w:ascii="Times New Roman" w:hAnsi="Times New Roman"/>
          <w:sz w:val="28"/>
          <w:szCs w:val="28"/>
        </w:rPr>
        <w:t>їх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D1F">
        <w:rPr>
          <w:rFonts w:ascii="Times New Roman" w:hAnsi="Times New Roman"/>
          <w:sz w:val="28"/>
          <w:szCs w:val="28"/>
        </w:rPr>
        <w:t>творчого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D1F">
        <w:rPr>
          <w:rFonts w:ascii="Times New Roman" w:hAnsi="Times New Roman"/>
          <w:sz w:val="28"/>
          <w:szCs w:val="28"/>
        </w:rPr>
        <w:t>потенціалу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. </w:t>
      </w:r>
      <w:r w:rsidR="00101D1F">
        <w:rPr>
          <w:rFonts w:ascii="Times New Roman" w:hAnsi="Times New Roman"/>
          <w:sz w:val="28"/>
          <w:szCs w:val="28"/>
          <w:lang w:val="uk-UA"/>
        </w:rPr>
        <w:t xml:space="preserve">Так, </w:t>
      </w:r>
      <w:r w:rsidR="000C27C7">
        <w:rPr>
          <w:rFonts w:ascii="Times New Roman" w:hAnsi="Times New Roman"/>
          <w:sz w:val="28"/>
          <w:szCs w:val="28"/>
          <w:lang w:val="uk-UA"/>
        </w:rPr>
        <w:t xml:space="preserve">результативність </w:t>
      </w:r>
      <w:proofErr w:type="spellStart"/>
      <w:r w:rsidR="000C27C7">
        <w:rPr>
          <w:rFonts w:ascii="Times New Roman" w:hAnsi="Times New Roman"/>
          <w:sz w:val="28"/>
          <w:szCs w:val="28"/>
        </w:rPr>
        <w:t>участ</w:t>
      </w:r>
      <w:proofErr w:type="spellEnd"/>
      <w:r w:rsidR="000C27C7">
        <w:rPr>
          <w:rFonts w:ascii="Times New Roman" w:hAnsi="Times New Roman"/>
          <w:sz w:val="28"/>
          <w:szCs w:val="28"/>
          <w:lang w:val="uk-UA"/>
        </w:rPr>
        <w:t>і</w:t>
      </w:r>
      <w:r w:rsidR="000C27C7">
        <w:rPr>
          <w:rFonts w:ascii="Times New Roman" w:hAnsi="Times New Roman"/>
          <w:sz w:val="28"/>
          <w:szCs w:val="28"/>
        </w:rPr>
        <w:t xml:space="preserve"> </w:t>
      </w:r>
      <w:r w:rsidR="000C27C7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="00101D1F">
        <w:rPr>
          <w:rFonts w:ascii="Times New Roman" w:hAnsi="Times New Roman"/>
          <w:sz w:val="28"/>
          <w:szCs w:val="28"/>
        </w:rPr>
        <w:t xml:space="preserve"> </w:t>
      </w:r>
      <w:r w:rsidR="000C27C7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101D1F">
        <w:rPr>
          <w:rFonts w:ascii="Times New Roman" w:hAnsi="Times New Roman"/>
          <w:sz w:val="28"/>
          <w:szCs w:val="28"/>
        </w:rPr>
        <w:t>міських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D1F">
        <w:rPr>
          <w:rFonts w:ascii="Times New Roman" w:hAnsi="Times New Roman"/>
          <w:sz w:val="28"/>
          <w:szCs w:val="28"/>
        </w:rPr>
        <w:t>відбіркових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101D1F">
        <w:rPr>
          <w:rFonts w:ascii="Times New Roman" w:hAnsi="Times New Roman"/>
          <w:sz w:val="28"/>
          <w:szCs w:val="28"/>
        </w:rPr>
        <w:t>фінальних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онлайн - турах </w:t>
      </w:r>
      <w:proofErr w:type="spellStart"/>
      <w:r w:rsidR="00101D1F">
        <w:rPr>
          <w:rFonts w:ascii="Times New Roman" w:hAnsi="Times New Roman"/>
          <w:sz w:val="28"/>
          <w:szCs w:val="28"/>
        </w:rPr>
        <w:t>Всеукраїнських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D1F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D1F">
        <w:rPr>
          <w:rFonts w:ascii="Times New Roman" w:hAnsi="Times New Roman"/>
          <w:sz w:val="28"/>
          <w:szCs w:val="28"/>
        </w:rPr>
        <w:t>олімпіад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01D1F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101D1F">
        <w:rPr>
          <w:rFonts w:ascii="Times New Roman" w:hAnsi="Times New Roman"/>
          <w:sz w:val="28"/>
          <w:szCs w:val="28"/>
        </w:rPr>
        <w:t xml:space="preserve"> базового компоненту: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2849"/>
        <w:gridCol w:w="794"/>
        <w:gridCol w:w="2215"/>
        <w:gridCol w:w="942"/>
        <w:gridCol w:w="2284"/>
      </w:tblGrid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№ з/</w:t>
            </w:r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CA75E8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75E8">
              <w:rPr>
                <w:rFonts w:ascii="Times New Roman" w:hAnsi="Times New Roman"/>
                <w:sz w:val="28"/>
                <w:szCs w:val="28"/>
              </w:rPr>
              <w:t>ІБ учителя</w:t>
            </w:r>
          </w:p>
        </w:tc>
      </w:tr>
      <w:tr w:rsidR="00101D1F" w:rsidTr="00101D1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Відбіркові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тури </w:t>
            </w:r>
            <w:proofErr w:type="spellStart"/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A75E8">
              <w:rPr>
                <w:rFonts w:ascii="Times New Roman" w:hAnsi="Times New Roman"/>
                <w:sz w:val="28"/>
                <w:szCs w:val="28"/>
              </w:rPr>
              <w:t>іських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олімпіад</w:t>
            </w:r>
            <w:proofErr w:type="spellEnd"/>
          </w:p>
        </w:tc>
      </w:tr>
      <w:tr w:rsidR="00101D1F" w:rsidTr="00101D1F">
        <w:trPr>
          <w:trHeight w:val="1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680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Пащен</w:t>
            </w:r>
            <w:r w:rsidR="00101D1F" w:rsidRPr="00CA75E8">
              <w:rPr>
                <w:rFonts w:ascii="Times New Roman" w:hAnsi="Times New Roman"/>
                <w:sz w:val="28"/>
                <w:szCs w:val="28"/>
              </w:rPr>
              <w:t xml:space="preserve">ко </w:t>
            </w:r>
            <w:proofErr w:type="spellStart"/>
            <w:r w:rsidR="00101D1F" w:rsidRPr="00CA75E8">
              <w:rPr>
                <w:rFonts w:ascii="Times New Roman" w:hAnsi="Times New Roman"/>
                <w:sz w:val="28"/>
                <w:szCs w:val="28"/>
              </w:rPr>
              <w:t>Костянтин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Калюжний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75E8">
              <w:rPr>
                <w:rFonts w:ascii="Times New Roman" w:hAnsi="Times New Roman"/>
                <w:sz w:val="28"/>
                <w:szCs w:val="28"/>
              </w:rPr>
              <w:t>ідяш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Калюжний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 xml:space="preserve">Прокопов </w:t>
            </w:r>
            <w:proofErr w:type="spellStart"/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CA75E8">
              <w:rPr>
                <w:rFonts w:ascii="Times New Roman" w:hAnsi="Times New Roman"/>
                <w:sz w:val="28"/>
                <w:szCs w:val="28"/>
              </w:rPr>
              <w:t>істіан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Калюжний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75E8">
              <w:rPr>
                <w:rFonts w:ascii="Times New Roman" w:hAnsi="Times New Roman"/>
                <w:sz w:val="28"/>
                <w:szCs w:val="28"/>
              </w:rPr>
              <w:t>ідяш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Калюжний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 xml:space="preserve">Литвиненко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Гулак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Пащеннко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Костянтин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Гулак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 xml:space="preserve">Литвиненко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Гулак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Панін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Єгор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Гулак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Косівченко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Гулак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Гурська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Галацан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01D1F" w:rsidTr="00101D1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Фінальні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тури</w:t>
            </w:r>
            <w:proofErr w:type="gram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олімпіад</w:t>
            </w:r>
            <w:proofErr w:type="spellEnd"/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680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Пащен</w:t>
            </w:r>
            <w:r w:rsidR="00101D1F" w:rsidRPr="00CA75E8">
              <w:rPr>
                <w:rFonts w:ascii="Times New Roman" w:hAnsi="Times New Roman"/>
                <w:sz w:val="28"/>
                <w:szCs w:val="28"/>
              </w:rPr>
              <w:t xml:space="preserve">ко </w:t>
            </w:r>
            <w:proofErr w:type="spellStart"/>
            <w:r w:rsidR="00101D1F" w:rsidRPr="00CA75E8">
              <w:rPr>
                <w:rFonts w:ascii="Times New Roman" w:hAnsi="Times New Roman"/>
                <w:sz w:val="28"/>
                <w:szCs w:val="28"/>
              </w:rPr>
              <w:t>Костянтин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Калюжний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01D1F" w:rsidTr="00101D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75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75E8">
              <w:rPr>
                <w:rFonts w:ascii="Times New Roman" w:hAnsi="Times New Roman"/>
                <w:sz w:val="28"/>
                <w:szCs w:val="28"/>
              </w:rPr>
              <w:t>ідяш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5E8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1F" w:rsidRPr="00CA75E8" w:rsidRDefault="00101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5E8">
              <w:rPr>
                <w:rFonts w:ascii="Times New Roman" w:hAnsi="Times New Roman"/>
                <w:sz w:val="28"/>
                <w:szCs w:val="28"/>
              </w:rPr>
              <w:t>Калюжний</w:t>
            </w:r>
            <w:proofErr w:type="spellEnd"/>
            <w:r w:rsidRPr="00CA75E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4C22BC" w:rsidRDefault="004C22BC" w:rsidP="004C22BC">
      <w:pPr>
        <w:tabs>
          <w:tab w:val="left" w:pos="6379"/>
          <w:tab w:val="left" w:pos="6521"/>
          <w:tab w:val="left" w:pos="6840"/>
        </w:tabs>
        <w:spacing w:after="0" w:line="240" w:lineRule="auto"/>
        <w:ind w:left="-567" w:right="360" w:hanging="7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2BC" w:rsidRDefault="004C22BC" w:rsidP="005D4013">
      <w:pPr>
        <w:tabs>
          <w:tab w:val="left" w:pos="6379"/>
          <w:tab w:val="left" w:pos="6521"/>
          <w:tab w:val="left" w:pos="6840"/>
        </w:tabs>
        <w:spacing w:after="0" w:line="240" w:lineRule="auto"/>
        <w:ind w:right="360" w:hanging="142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</w:t>
      </w:r>
      <w:r w:rsidRPr="004C22BC">
        <w:rPr>
          <w:rFonts w:ascii="Times New Roman" w:hAnsi="Times New Roman"/>
          <w:sz w:val="28"/>
          <w:szCs w:val="28"/>
          <w:lang w:val="uk-UA"/>
        </w:rPr>
        <w:t>роаналізовано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C22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також, </w:t>
      </w:r>
      <w:r w:rsidRPr="004C22BC">
        <w:rPr>
          <w:rFonts w:ascii="Times New Roman" w:hAnsi="Times New Roman"/>
          <w:sz w:val="28"/>
          <w:szCs w:val="28"/>
          <w:lang w:val="uk-UA"/>
        </w:rPr>
        <w:t>стан успішності учнів</w:t>
      </w:r>
      <w:r w:rsidR="000C27C7">
        <w:rPr>
          <w:rFonts w:ascii="Times New Roman" w:hAnsi="Times New Roman"/>
          <w:sz w:val="28"/>
          <w:szCs w:val="28"/>
          <w:lang w:val="uk-UA"/>
        </w:rPr>
        <w:t>.</w:t>
      </w:r>
      <w:r w:rsidRPr="004C22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22BC" w:rsidRDefault="00297FD2" w:rsidP="005D4013">
      <w:pPr>
        <w:tabs>
          <w:tab w:val="left" w:pos="6379"/>
          <w:tab w:val="left" w:pos="6521"/>
          <w:tab w:val="left" w:pos="6840"/>
        </w:tabs>
        <w:spacing w:after="0" w:line="240" w:lineRule="auto"/>
        <w:ind w:right="360" w:firstLine="142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Отже</w:t>
      </w:r>
      <w:r w:rsidR="004C22BC">
        <w:rPr>
          <w:rFonts w:ascii="Times New Roman" w:hAnsi="Times New Roman"/>
          <w:bCs/>
          <w:sz w:val="28"/>
          <w:szCs w:val="28"/>
          <w:lang w:val="uk-UA"/>
        </w:rPr>
        <w:t xml:space="preserve">, у школі навчається 496 учнів, з них учні 4-11 класів, які оцінюються в бальній системі – 310 осіб. Якість знань за 2020-2021 </w:t>
      </w:r>
      <w:proofErr w:type="spellStart"/>
      <w:r w:rsidR="004C22BC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="004C22BC">
        <w:rPr>
          <w:rFonts w:ascii="Times New Roman" w:hAnsi="Times New Roman"/>
          <w:bCs/>
          <w:sz w:val="28"/>
          <w:szCs w:val="28"/>
          <w:lang w:val="uk-UA"/>
        </w:rPr>
        <w:t>. становить 37%, що на 6% більше порівняно з І семестром 2020-2021 навчального року.</w:t>
      </w:r>
    </w:p>
    <w:p w:rsidR="00680EDC" w:rsidRPr="00680EDC" w:rsidRDefault="00680EDC" w:rsidP="005D4013">
      <w:pPr>
        <w:tabs>
          <w:tab w:val="left" w:pos="6840"/>
        </w:tabs>
        <w:spacing w:after="0" w:line="240" w:lineRule="auto"/>
        <w:ind w:right="360" w:hanging="8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Високий рівень навчальних досягнень мають 6% учнів</w:t>
      </w:r>
      <w:r w:rsidR="000514D9">
        <w:rPr>
          <w:rFonts w:ascii="Times New Roman" w:hAnsi="Times New Roman"/>
          <w:bCs/>
          <w:sz w:val="28"/>
          <w:szCs w:val="28"/>
          <w:lang w:val="uk-UA"/>
        </w:rPr>
        <w:t xml:space="preserve"> (19 осіб)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достатній </w:t>
      </w:r>
      <w:r w:rsidR="000514D9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31%,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val="uk-UA"/>
        </w:rPr>
        <w:t>37</w:t>
      </w:r>
      <w:r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якості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, початковий - 13 %.</w:t>
      </w:r>
    </w:p>
    <w:p w:rsidR="00680EDC" w:rsidRDefault="00680EDC" w:rsidP="005D4013">
      <w:pPr>
        <w:tabs>
          <w:tab w:val="left" w:pos="6840"/>
        </w:tabs>
        <w:spacing w:after="0" w:line="240" w:lineRule="auto"/>
        <w:ind w:right="360" w:hanging="87"/>
        <w:rPr>
          <w:rFonts w:ascii="Times New Roman" w:eastAsiaTheme="minorHAnsi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На першому ступені навчається 226 учнів. Учні 1-2-х класів оцінюються вербально. Оцінювання учнів 3-х класів здійснюється за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рівневою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шкалою. Учні 4 класів, їх 40 осіб, оцінюються за бальною системою. Якість їхніх знань -</w:t>
      </w: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58%. На високому рівні  2020-2021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закінчили 13% учнів, на достатньому - 45%, на початковому – немає.</w:t>
      </w:r>
    </w:p>
    <w:p w:rsidR="00680EDC" w:rsidRDefault="00680EDC" w:rsidP="005D4013">
      <w:pPr>
        <w:tabs>
          <w:tab w:val="left" w:pos="4253"/>
          <w:tab w:val="left" w:pos="6840"/>
        </w:tabs>
        <w:spacing w:after="0" w:line="240" w:lineRule="auto"/>
        <w:ind w:right="360" w:hanging="8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Другий ступінь нараховує 214 учнів, якість їх  знань - 35%, що на 6% вище порівняно з І семестром 2020-2021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На високому рівні навчаються 13 учнів  5-9 класів, що становить 6%,  на достатньому – 30% , на початковому - 16% .</w:t>
      </w:r>
    </w:p>
    <w:p w:rsidR="00FE4610" w:rsidRDefault="00680EDC" w:rsidP="005D4013">
      <w:pPr>
        <w:tabs>
          <w:tab w:val="left" w:pos="6840"/>
        </w:tabs>
        <w:spacing w:after="0" w:line="240" w:lineRule="auto"/>
        <w:ind w:right="360" w:hanging="8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Учнів  ІІІ ступеня  в школі навчається 54 особи, якість їх  знань 30%, що на 7% більше порівняно з І семестром 2020-2021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680EDC" w:rsidRPr="00680EDC" w:rsidRDefault="00680EDC" w:rsidP="005D4013">
      <w:pPr>
        <w:tabs>
          <w:tab w:val="left" w:pos="6840"/>
        </w:tabs>
        <w:spacing w:after="0" w:line="240" w:lineRule="auto"/>
        <w:ind w:right="360" w:hanging="87"/>
        <w:rPr>
          <w:rFonts w:ascii="Times New Roman" w:hAnsi="Times New Roman"/>
          <w:bCs/>
          <w:sz w:val="28"/>
          <w:szCs w:val="28"/>
          <w:lang w:val="uk-UA"/>
        </w:rPr>
      </w:pPr>
    </w:p>
    <w:p w:rsidR="001E5FFC" w:rsidRPr="001E5FFC" w:rsidRDefault="008D7A75" w:rsidP="005D4013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Дотримання вимог охорони дитинства, техніки безпеки, санітарно-гігієнічних та протипожежних норм:</w:t>
      </w:r>
    </w:p>
    <w:p w:rsidR="00632A93" w:rsidRPr="000C27C7" w:rsidRDefault="00632A93" w:rsidP="005D4013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0C27C7">
        <w:rPr>
          <w:rFonts w:ascii="Times New Roman" w:hAnsi="Times New Roman"/>
          <w:sz w:val="28"/>
          <w:szCs w:val="28"/>
          <w:lang w:val="uk-UA"/>
        </w:rPr>
        <w:t>У</w:t>
      </w:r>
      <w:r w:rsidR="008D7A75" w:rsidRPr="000C27C7">
        <w:rPr>
          <w:rFonts w:ascii="Times New Roman" w:hAnsi="Times New Roman"/>
          <w:sz w:val="28"/>
          <w:szCs w:val="28"/>
          <w:lang w:val="uk-UA"/>
        </w:rPr>
        <w:t xml:space="preserve"> школі  налагоджена робота з  БЖД та ОП. </w:t>
      </w:r>
      <w:r w:rsidRPr="000C27C7">
        <w:rPr>
          <w:rFonts w:ascii="Times New Roman" w:hAnsi="Times New Roman"/>
          <w:sz w:val="28"/>
          <w:szCs w:val="28"/>
          <w:lang w:val="uk-UA"/>
        </w:rPr>
        <w:t xml:space="preserve">Будівля закладу обладнана автоматичною пожежною сигналізацією із подальшим зв’язком із ПЧ, упорядкований пропускний режим до школи. </w:t>
      </w:r>
    </w:p>
    <w:p w:rsidR="008D7A75" w:rsidRPr="000C27C7" w:rsidRDefault="00632A93" w:rsidP="005D4013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0C27C7">
        <w:rPr>
          <w:rFonts w:ascii="Times New Roman" w:hAnsi="Times New Roman"/>
          <w:sz w:val="28"/>
          <w:szCs w:val="28"/>
          <w:lang w:val="uk-UA"/>
        </w:rPr>
        <w:t>П</w:t>
      </w:r>
      <w:r w:rsidR="008D7A75" w:rsidRPr="000C27C7">
        <w:rPr>
          <w:rFonts w:ascii="Times New Roman" w:hAnsi="Times New Roman"/>
          <w:sz w:val="28"/>
          <w:szCs w:val="28"/>
          <w:lang w:val="uk-UA"/>
        </w:rPr>
        <w:t>еред поч</w:t>
      </w:r>
      <w:r w:rsidRPr="000C27C7">
        <w:rPr>
          <w:rFonts w:ascii="Times New Roman" w:hAnsi="Times New Roman"/>
          <w:sz w:val="28"/>
          <w:szCs w:val="28"/>
          <w:lang w:val="uk-UA"/>
        </w:rPr>
        <w:t>атком навчального року  членами</w:t>
      </w:r>
      <w:r w:rsidR="008D7A75" w:rsidRPr="000C27C7">
        <w:rPr>
          <w:rFonts w:ascii="Times New Roman" w:hAnsi="Times New Roman"/>
          <w:sz w:val="28"/>
          <w:szCs w:val="28"/>
          <w:lang w:val="uk-UA"/>
        </w:rPr>
        <w:t xml:space="preserve"> комісії з охорони праці перевірено спортивне обладнання в спортивній та гімнастичних залах та спортивні споруди на шкільному подвір’ї. Своєчасно оформлено акти-дозволи на проведення занять в кабінетах з підвищеною небезпекою: фізики, хімії, інформатики, біології, спортивних залах, кабінеті праці, унаочнені плани-схеми евакуації на випадок надзвичайних ситуацій. Згідно із зазначеними термінами перевірені та заправл</w:t>
      </w:r>
      <w:r w:rsidR="00162D8C" w:rsidRPr="000C27C7">
        <w:rPr>
          <w:rFonts w:ascii="Times New Roman" w:hAnsi="Times New Roman"/>
          <w:sz w:val="28"/>
          <w:szCs w:val="28"/>
          <w:lang w:val="uk-UA"/>
        </w:rPr>
        <w:t xml:space="preserve">ені вогнегасники. Двічі на рік </w:t>
      </w:r>
      <w:r w:rsidR="008D7A75" w:rsidRPr="000C27C7">
        <w:rPr>
          <w:rFonts w:ascii="Times New Roman" w:hAnsi="Times New Roman"/>
          <w:sz w:val="28"/>
          <w:szCs w:val="28"/>
          <w:lang w:val="uk-UA"/>
        </w:rPr>
        <w:t>оформлюються акти загального огляду будівлі школи.</w:t>
      </w:r>
      <w:r w:rsidR="00162D8C" w:rsidRPr="000C27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7A75" w:rsidRPr="000C27C7" w:rsidRDefault="008D7A75" w:rsidP="005D4013">
      <w:pPr>
        <w:tabs>
          <w:tab w:val="left" w:pos="426"/>
        </w:tabs>
        <w:spacing w:after="0" w:line="240" w:lineRule="auto"/>
        <w:ind w:firstLine="348"/>
        <w:rPr>
          <w:rFonts w:ascii="Times New Roman" w:hAnsi="Times New Roman"/>
          <w:sz w:val="28"/>
          <w:szCs w:val="28"/>
          <w:lang w:val="uk-UA"/>
        </w:rPr>
      </w:pPr>
      <w:r w:rsidRPr="000C27C7">
        <w:rPr>
          <w:rFonts w:ascii="Times New Roman" w:hAnsi="Times New Roman"/>
          <w:sz w:val="28"/>
          <w:szCs w:val="28"/>
          <w:lang w:val="uk-UA"/>
        </w:rPr>
        <w:t xml:space="preserve">Відповідно до нормативно-правових документів ведеться робота щодо безпеки життєдіяльності всіх учасників </w:t>
      </w:r>
      <w:r w:rsidR="00632A93" w:rsidRPr="000C27C7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C27C7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8D7A75" w:rsidRPr="001E5FFC" w:rsidRDefault="000C27C7" w:rsidP="005D4013">
      <w:pPr>
        <w:spacing w:after="0" w:line="240" w:lineRule="auto"/>
        <w:ind w:firstLine="708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C27C7">
        <w:rPr>
          <w:rFonts w:ascii="Times New Roman" w:hAnsi="Times New Roman"/>
          <w:sz w:val="28"/>
          <w:szCs w:val="28"/>
          <w:lang w:val="uk-UA"/>
        </w:rPr>
        <w:t>За 2020-2021</w:t>
      </w:r>
      <w:r w:rsidR="008D7A75" w:rsidRPr="000C27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7A75" w:rsidRPr="000C27C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8D7A75" w:rsidRPr="000C27C7">
        <w:rPr>
          <w:rFonts w:ascii="Times New Roman" w:hAnsi="Times New Roman"/>
          <w:sz w:val="28"/>
          <w:szCs w:val="28"/>
          <w:lang w:val="uk-UA"/>
        </w:rPr>
        <w:t xml:space="preserve">. випадків травматизму під </w:t>
      </w:r>
      <w:r w:rsidRPr="000C27C7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632A93" w:rsidRPr="000C27C7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="008D7A75" w:rsidRPr="000C27C7">
        <w:rPr>
          <w:rFonts w:ascii="Times New Roman" w:hAnsi="Times New Roman"/>
          <w:sz w:val="28"/>
          <w:szCs w:val="28"/>
          <w:lang w:val="uk-UA"/>
        </w:rPr>
        <w:t>проц</w:t>
      </w:r>
      <w:r w:rsidR="00632A93" w:rsidRPr="000C27C7">
        <w:rPr>
          <w:rFonts w:ascii="Times New Roman" w:hAnsi="Times New Roman"/>
          <w:sz w:val="28"/>
          <w:szCs w:val="28"/>
          <w:lang w:val="uk-UA"/>
        </w:rPr>
        <w:t xml:space="preserve">есу </w:t>
      </w:r>
      <w:r w:rsidR="00125A09">
        <w:rPr>
          <w:rFonts w:ascii="Times New Roman" w:hAnsi="Times New Roman"/>
          <w:sz w:val="28"/>
          <w:szCs w:val="28"/>
          <w:lang w:val="uk-UA"/>
        </w:rPr>
        <w:t xml:space="preserve">та в побуті </w:t>
      </w:r>
      <w:r w:rsidR="00632A93" w:rsidRPr="000C27C7">
        <w:rPr>
          <w:rFonts w:ascii="Times New Roman" w:hAnsi="Times New Roman"/>
          <w:sz w:val="28"/>
          <w:szCs w:val="28"/>
          <w:lang w:val="uk-UA"/>
        </w:rPr>
        <w:t>не було</w:t>
      </w:r>
      <w:r w:rsidR="00125A09">
        <w:rPr>
          <w:rFonts w:ascii="Times New Roman" w:hAnsi="Times New Roman"/>
          <w:sz w:val="28"/>
          <w:szCs w:val="28"/>
          <w:lang w:val="uk-UA"/>
        </w:rPr>
        <w:t>.</w:t>
      </w:r>
      <w:r w:rsidR="00162D8C" w:rsidRPr="001E5FF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8D7A75" w:rsidRPr="000C27C7" w:rsidRDefault="008D7A75" w:rsidP="005D4013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0C27C7">
        <w:rPr>
          <w:rFonts w:ascii="Times New Roman" w:hAnsi="Times New Roman"/>
          <w:sz w:val="28"/>
          <w:szCs w:val="28"/>
          <w:lang w:val="uk-UA"/>
        </w:rPr>
        <w:t>Питання профілактики травматизму учнів розглядаються на нарадах при директорі, засіданнях батьківського всеобучу та батьківських зборах.</w:t>
      </w:r>
    </w:p>
    <w:p w:rsidR="00DD38B0" w:rsidRDefault="00162D8C" w:rsidP="005D4013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C27C7"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711574" w:rsidRPr="000C27C7">
        <w:rPr>
          <w:rFonts w:ascii="Times New Roman" w:hAnsi="Times New Roman"/>
          <w:sz w:val="28"/>
          <w:szCs w:val="28"/>
          <w:lang w:val="uk-UA"/>
        </w:rPr>
        <w:t>На початок 2020-2021</w:t>
      </w:r>
      <w:r w:rsidR="008D7A75" w:rsidRPr="000C27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7A75" w:rsidRPr="000C27C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8D7A75" w:rsidRPr="000C27C7">
        <w:rPr>
          <w:rFonts w:ascii="Times New Roman" w:hAnsi="Times New Roman"/>
          <w:sz w:val="28"/>
          <w:szCs w:val="28"/>
          <w:lang w:val="uk-UA"/>
        </w:rPr>
        <w:t>.</w:t>
      </w:r>
      <w:r w:rsidR="00C71CEB" w:rsidRPr="000C27C7">
        <w:rPr>
          <w:rFonts w:ascii="Times New Roman" w:hAnsi="Times New Roman"/>
          <w:sz w:val="28"/>
          <w:szCs w:val="28"/>
          <w:lang w:val="uk-UA"/>
        </w:rPr>
        <w:t>, відповідно до припису ДСНС,</w:t>
      </w:r>
      <w:r w:rsidR="00632A93" w:rsidRPr="000C27C7">
        <w:rPr>
          <w:rFonts w:ascii="Times New Roman" w:hAnsi="Times New Roman"/>
          <w:sz w:val="28"/>
          <w:szCs w:val="28"/>
          <w:lang w:val="uk-UA"/>
        </w:rPr>
        <w:t xml:space="preserve"> порушень не виявлено та своєчасно оформлено Акт прийому-готовності закладу до навчального року.</w:t>
      </w:r>
    </w:p>
    <w:p w:rsidR="00486F1D" w:rsidRPr="00DD38B0" w:rsidRDefault="00486F1D" w:rsidP="005D40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, 30.04.2021 року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/>
          <w:sz w:val="28"/>
          <w:szCs w:val="28"/>
        </w:rPr>
        <w:t>планову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ГУ ДСНС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Дніпропетровській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обл. та </w:t>
      </w:r>
      <w:proofErr w:type="spellStart"/>
      <w:r>
        <w:rPr>
          <w:rFonts w:ascii="Times New Roman" w:hAnsi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припис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усунення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техногенної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наступними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порушеннями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86F1D" w:rsidRDefault="00486F1D" w:rsidP="005D401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Пожежні</w:t>
      </w:r>
      <w:proofErr w:type="spellEnd"/>
      <w:r>
        <w:rPr>
          <w:rFonts w:ascii="Times New Roman" w:hAnsi="Times New Roman"/>
          <w:sz w:val="28"/>
          <w:szCs w:val="28"/>
        </w:rPr>
        <w:t xml:space="preserve"> кран-</w:t>
      </w:r>
      <w:proofErr w:type="spellStart"/>
      <w:r>
        <w:rPr>
          <w:rFonts w:ascii="Times New Roman" w:hAnsi="Times New Roman"/>
          <w:sz w:val="28"/>
          <w:szCs w:val="28"/>
        </w:rPr>
        <w:t>комплекти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доукомплектувати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рукавами одного з ним </w:t>
      </w:r>
      <w:proofErr w:type="spellStart"/>
      <w:r>
        <w:rPr>
          <w:rFonts w:ascii="Times New Roman" w:hAnsi="Times New Roman"/>
          <w:sz w:val="28"/>
          <w:szCs w:val="28"/>
        </w:rPr>
        <w:t>діаметра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стволами.</w:t>
      </w:r>
    </w:p>
    <w:p w:rsidR="00486F1D" w:rsidRDefault="00486F1D" w:rsidP="005D401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Люк </w:t>
      </w:r>
      <w:proofErr w:type="spellStart"/>
      <w:r>
        <w:rPr>
          <w:rFonts w:ascii="Times New Roman" w:hAnsi="Times New Roman"/>
          <w:sz w:val="28"/>
          <w:szCs w:val="28"/>
        </w:rPr>
        <w:t>виходу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горище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протипожежним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типу з </w:t>
      </w:r>
      <w:proofErr w:type="spellStart"/>
      <w:r>
        <w:rPr>
          <w:rFonts w:ascii="Times New Roman" w:hAnsi="Times New Roman"/>
          <w:sz w:val="28"/>
          <w:szCs w:val="28"/>
        </w:rPr>
        <w:t>нормованою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вогнестійкост</w:t>
      </w:r>
      <w:proofErr w:type="gram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>І – 30.</w:t>
      </w:r>
    </w:p>
    <w:p w:rsidR="00486F1D" w:rsidRDefault="00486F1D" w:rsidP="005D401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закладу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радіаційного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хімічного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6F1D" w:rsidRPr="00DD38B0" w:rsidRDefault="00486F1D" w:rsidP="005D40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38B0">
        <w:rPr>
          <w:rFonts w:ascii="Times New Roman" w:hAnsi="Times New Roman"/>
          <w:sz w:val="28"/>
          <w:szCs w:val="28"/>
          <w:lang w:val="uk-UA"/>
        </w:rPr>
        <w:t xml:space="preserve">Адміністрацією школи направлені  відповідні листи до  КП «БІО» та УО ДГП ДМР </w:t>
      </w:r>
      <w:r w:rsidR="00DD38B0">
        <w:rPr>
          <w:rFonts w:ascii="Times New Roman" w:hAnsi="Times New Roman"/>
          <w:sz w:val="28"/>
          <w:szCs w:val="28"/>
          <w:lang w:val="uk-UA"/>
        </w:rPr>
        <w:t xml:space="preserve">щодо необхідності </w:t>
      </w:r>
      <w:r w:rsidR="00D13B31">
        <w:rPr>
          <w:rFonts w:ascii="Times New Roman" w:hAnsi="Times New Roman"/>
          <w:sz w:val="28"/>
          <w:szCs w:val="28"/>
          <w:lang w:val="uk-UA"/>
        </w:rPr>
        <w:t>усунення виявлених порушень, які потребують використання достатньо великих коштів.</w:t>
      </w:r>
    </w:p>
    <w:p w:rsidR="00486F1D" w:rsidRPr="00486F1D" w:rsidRDefault="00486F1D" w:rsidP="005D401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71CEB" w:rsidRPr="00297FD2" w:rsidRDefault="00C71CEB" w:rsidP="005D401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97FD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Надання соціальної підтримки та допомоги дітям сиротам, дітям, позбавленим батьківського піклування, дітям з малозабезпечених сімей:</w:t>
      </w:r>
    </w:p>
    <w:p w:rsidR="001E5FFC" w:rsidRPr="00297FD2" w:rsidRDefault="001E5FFC" w:rsidP="005D4013">
      <w:pPr>
        <w:pStyle w:val="a9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297FD2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охорону дитинства»,</w:t>
      </w:r>
      <w:r w:rsidRPr="00297F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297FD2">
        <w:rPr>
          <w:rFonts w:ascii="Times New Roman" w:hAnsi="Times New Roman" w:cs="Times New Roman"/>
          <w:bCs/>
          <w:sz w:val="28"/>
          <w:szCs w:val="28"/>
          <w:lang w:val="pl-PL"/>
        </w:rPr>
        <w:t>Про забезпечення організаційно-правових</w:t>
      </w:r>
      <w:r w:rsidRPr="00297F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7FD2">
        <w:rPr>
          <w:rFonts w:ascii="Times New Roman" w:hAnsi="Times New Roman" w:cs="Times New Roman"/>
          <w:bCs/>
          <w:sz w:val="28"/>
          <w:szCs w:val="28"/>
          <w:lang w:val="pl-PL"/>
        </w:rPr>
        <w:t>умов соціального захисту дітей-сиріт</w:t>
      </w:r>
      <w:r w:rsidRPr="00297F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7FD2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та </w:t>
      </w:r>
      <w:r w:rsidRPr="00297FD2">
        <w:rPr>
          <w:rFonts w:ascii="Times New Roman" w:hAnsi="Times New Roman" w:cs="Times New Roman"/>
          <w:bCs/>
          <w:sz w:val="28"/>
          <w:szCs w:val="28"/>
          <w:lang w:val="pl-PL"/>
        </w:rPr>
        <w:br/>
        <w:t>дітей позбавлених батьківського піклування</w:t>
      </w:r>
      <w:r w:rsidRPr="00297F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від </w:t>
      </w:r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14 липня 2020 року </w:t>
      </w:r>
      <w:r w:rsidRPr="00297F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785-ІХ, </w:t>
      </w:r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Конвенції з прав дитини, Національної програми «Діти України» організована систематична робота з дітьми сиротами та позбавленими батьківського піклування: (на кінець навчального року в закладі 10 дітей-сиріт та  під опікою) здійснюється їх психолого-педагогічний супровід, відстежується </w:t>
      </w:r>
      <w:proofErr w:type="spellStart"/>
      <w:r w:rsidRPr="00297FD2">
        <w:rPr>
          <w:rFonts w:ascii="Times New Roman" w:hAnsi="Times New Roman" w:cs="Times New Roman"/>
          <w:sz w:val="28"/>
          <w:szCs w:val="28"/>
          <w:lang w:val="uk-UA"/>
        </w:rPr>
        <w:t>психо</w:t>
      </w:r>
      <w:proofErr w:type="spellEnd"/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-емоційний стан, контролюється успішність та умови проживання,  складаються акти житлово - побутових умов на кожну дитину, за 2020-2021 </w:t>
      </w:r>
      <w:proofErr w:type="spellStart"/>
      <w:r w:rsidRPr="00297FD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. оформлено 7 Єдиних квитків.  </w:t>
      </w:r>
    </w:p>
    <w:p w:rsidR="001E5FFC" w:rsidRPr="00297FD2" w:rsidRDefault="001E5FFC" w:rsidP="005D4013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  Проводяться консультації батьків (опікунів), учнів, вчителів з гендерних питань, профілактики насилля в сім’ї, з питань торгівлі людьми та попередження жорстокого поводження з дітьми. </w:t>
      </w:r>
    </w:p>
    <w:p w:rsidR="00297FD2" w:rsidRPr="00297FD2" w:rsidRDefault="00297FD2" w:rsidP="005D401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Сумісно із УССД, КМСД та ЦССМ створено систему супроводу дітей, що  знаходяться на </w:t>
      </w:r>
      <w:proofErr w:type="spellStart"/>
      <w:r w:rsidRPr="00297FD2">
        <w:rPr>
          <w:rFonts w:ascii="Times New Roman" w:hAnsi="Times New Roman" w:cs="Times New Roman"/>
          <w:sz w:val="28"/>
          <w:szCs w:val="28"/>
          <w:lang w:val="uk-UA"/>
        </w:rPr>
        <w:t>внутрішньошкільному</w:t>
      </w:r>
      <w:proofErr w:type="spellEnd"/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 обліку, дітей з сімей, які потрапили в    скрутні життєві обставини (СЖО), педагогічно складних підлітків. Здійснюється, також, ряд заходів щодо соціального захисту дітей пільгових   категорій:</w:t>
      </w:r>
    </w:p>
    <w:p w:rsidR="00297FD2" w:rsidRPr="00297FD2" w:rsidRDefault="00297FD2" w:rsidP="005D401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гарячим харчуванням дітей-сиріт, дітей позбавлених батьківського піклування, під опікою та з прийомних сімей, дітей-інвалідів, дітей з багатодітних родин, дітей учасників АТО; </w:t>
      </w:r>
    </w:p>
    <w:p w:rsidR="00297FD2" w:rsidRPr="00297FD2" w:rsidRDefault="00297FD2" w:rsidP="005D401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>забезпечення єдиним квитком для безкоштовного відвідування культурно-освітніх установ комунальної власності;</w:t>
      </w:r>
    </w:p>
    <w:p w:rsidR="00297FD2" w:rsidRPr="00297FD2" w:rsidRDefault="00297FD2" w:rsidP="005D401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підручниками; </w:t>
      </w:r>
    </w:p>
    <w:p w:rsidR="00297FD2" w:rsidRPr="00297FD2" w:rsidRDefault="00297FD2" w:rsidP="005D401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консультацій спеціалістами соціально-психологічної служби з різних питань; </w:t>
      </w:r>
    </w:p>
    <w:p w:rsidR="00297FD2" w:rsidRPr="00297FD2" w:rsidRDefault="00297FD2" w:rsidP="005D401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шкільною (1 раз на 2 роки) та спортивною формою (1 раз на 2 роки) дітей під опікою та з прийомних сімей; </w:t>
      </w:r>
    </w:p>
    <w:p w:rsidR="00297FD2" w:rsidRPr="00297FD2" w:rsidRDefault="00297FD2" w:rsidP="005D401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>здійснення соціального інспектування за місцем мешкання;</w:t>
      </w:r>
    </w:p>
    <w:p w:rsidR="00297FD2" w:rsidRDefault="00297FD2" w:rsidP="005D401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FD2">
        <w:rPr>
          <w:rFonts w:ascii="Times New Roman" w:hAnsi="Times New Roman" w:cs="Times New Roman"/>
          <w:sz w:val="28"/>
          <w:szCs w:val="28"/>
          <w:lang w:val="uk-UA"/>
        </w:rPr>
        <w:t>робота з психопрофілактики та психодіагностики.</w:t>
      </w:r>
    </w:p>
    <w:p w:rsidR="00CA75E8" w:rsidRPr="00CA75E8" w:rsidRDefault="00CA75E8" w:rsidP="005D4013">
      <w:pPr>
        <w:pStyle w:val="a9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A75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рамках міської програми «Безпечна школа» учням 1-11 класів оформлено 309 учнівських квитків. </w:t>
      </w:r>
    </w:p>
    <w:p w:rsidR="00174973" w:rsidRPr="00CA75E8" w:rsidRDefault="00174973" w:rsidP="005D40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5D4013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2180">
        <w:rPr>
          <w:rFonts w:ascii="Times New Roman" w:hAnsi="Times New Roman"/>
          <w:b/>
          <w:i/>
          <w:sz w:val="28"/>
          <w:szCs w:val="28"/>
          <w:lang w:val="uk-UA"/>
        </w:rPr>
        <w:t>- Дотримання правопорядку неповнолітніми та вжиті профілактичні заходи щодо попередження правопорушень з їх боку:</w:t>
      </w:r>
    </w:p>
    <w:p w:rsidR="00C71CEB" w:rsidRPr="003B494F" w:rsidRDefault="00C71CEB" w:rsidP="005D4013">
      <w:pPr>
        <w:pStyle w:val="a6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     З метою забезпечення профілактики правопорушень та злочинів серед учнівської </w:t>
      </w:r>
      <w:r w:rsidRPr="00A712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молоді в школі  організовано роботу  Ради профілактики. </w:t>
      </w:r>
      <w:r w:rsidRPr="003B49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Так, протягом навчального року  проведено </w:t>
      </w:r>
      <w:r w:rsidR="003B494F" w:rsidRPr="003B494F">
        <w:rPr>
          <w:rFonts w:ascii="Times New Roman" w:hAnsi="Times New Roman"/>
          <w:color w:val="000000" w:themeColor="text1"/>
          <w:sz w:val="28"/>
          <w:szCs w:val="28"/>
          <w:lang w:val="uk-UA"/>
        </w:rPr>
        <w:t>7 засідань, де розглядались питання поведінки та навчання деяких учнів.</w:t>
      </w:r>
      <w:r w:rsidRPr="003B49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Системною є робота з  проведення індивідуальних бесід з учнями з сімей, які потрапили в складні життєві обставини та підлітками, які потребують посиленої педагогічної уваги та батьками.</w:t>
      </w:r>
      <w:r w:rsidR="00174973" w:rsidRPr="003B49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60A9" w:rsidRPr="003B49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60A9" w:rsidRPr="003B4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Звернень </w:t>
      </w:r>
      <w:r w:rsidR="00873401" w:rsidRPr="003B4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школи </w:t>
      </w:r>
      <w:r w:rsidR="003B4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Соборного та Шевченківського УССД, ювенальної превенції  Соборного та Шевченківського  районів міста– 10</w:t>
      </w:r>
      <w:r w:rsidR="00F260A9" w:rsidRPr="003B49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71CEB" w:rsidRPr="003B494F" w:rsidRDefault="00C71CEB" w:rsidP="005D4013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B494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Завдяки профілактичній роботі з даного питання правопорушень та злочинів</w:t>
      </w:r>
      <w:r w:rsidR="001847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немає.</w:t>
      </w:r>
    </w:p>
    <w:p w:rsidR="00C71CEB" w:rsidRPr="000B2180" w:rsidRDefault="00C71CEB" w:rsidP="005D4013">
      <w:pPr>
        <w:spacing w:after="0" w:line="240" w:lineRule="auto"/>
        <w:ind w:firstLine="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2180">
        <w:rPr>
          <w:rFonts w:ascii="Times New Roman" w:hAnsi="Times New Roman"/>
          <w:b/>
          <w:i/>
          <w:sz w:val="28"/>
          <w:szCs w:val="28"/>
          <w:lang w:val="uk-UA"/>
        </w:rPr>
        <w:t>- Залучення педагогічної та батьківської громадськості навчального закладу до управління його діяльністю; співпраця з громадськими організаціями:</w:t>
      </w:r>
    </w:p>
    <w:p w:rsidR="00C71CEB" w:rsidRPr="000B2180" w:rsidRDefault="00C71CEB" w:rsidP="005D401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Концепція роботи закладу побудована на тісній взаємодії за схемою «учень-учитель-батьки». Ця робота будується на широкій інформованості батьків про діяльність педагогічного колективу і адміністрації, спільному ухвалені рішень щодо функціонування школи. При цьому використовуються різні форми – спільна робота з Радою школи, батьківським комітетом, індивідуальна робота з батьками, а також організація загальних батьківських зборів. Батьківська громадськість бере активну участь в озелененні шкільного подвір’я та класних кімнат, покращенні естетичного вигляду та матеріально-технічного забезпечення приміщень школи. </w:t>
      </w:r>
    </w:p>
    <w:p w:rsidR="00C71CEB" w:rsidRPr="000B2180" w:rsidRDefault="00C71CEB" w:rsidP="005D4013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    Суттєву роль у державно-громадському управління навчальним закладом відіграє батьківський комітет, який складається із голів батьківських комітетів класів. </w:t>
      </w:r>
    </w:p>
    <w:p w:rsidR="00C71CEB" w:rsidRPr="000B2180" w:rsidRDefault="00C71CEB" w:rsidP="005D401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2180">
        <w:rPr>
          <w:rFonts w:ascii="Times New Roman" w:hAnsi="Times New Roman"/>
          <w:b/>
          <w:i/>
          <w:sz w:val="28"/>
          <w:szCs w:val="28"/>
          <w:lang w:val="uk-UA"/>
        </w:rPr>
        <w:t>- 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 та піклувальною радою, батьками, представниками інших органів громадського самоврядування.</w:t>
      </w:r>
    </w:p>
    <w:p w:rsidR="00C71CEB" w:rsidRPr="000B2180" w:rsidRDefault="001E5FFC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2020-2021</w:t>
      </w:r>
      <w:r w:rsidR="00C71CEB" w:rsidRPr="000B21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1CEB" w:rsidRPr="000B21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C71CEB" w:rsidRPr="000B2180">
        <w:rPr>
          <w:rFonts w:ascii="Times New Roman" w:hAnsi="Times New Roman"/>
          <w:sz w:val="28"/>
          <w:szCs w:val="28"/>
          <w:lang w:val="uk-UA"/>
        </w:rPr>
        <w:t>. зареєстровано  звернення батьків до закладу: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194"/>
        <w:gridCol w:w="3285"/>
      </w:tblGrid>
      <w:tr w:rsidR="00C71CEB" w:rsidRPr="000B2180" w:rsidTr="003767D4">
        <w:tc>
          <w:tcPr>
            <w:tcW w:w="2376" w:type="dxa"/>
          </w:tcPr>
          <w:p w:rsidR="00C71CEB" w:rsidRPr="000B2180" w:rsidRDefault="00C71CEB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Термін звернення</w:t>
            </w:r>
          </w:p>
        </w:tc>
        <w:tc>
          <w:tcPr>
            <w:tcW w:w="4194" w:type="dxa"/>
          </w:tcPr>
          <w:p w:rsidR="00C71CEB" w:rsidRPr="000B2180" w:rsidRDefault="00C71CEB" w:rsidP="0017497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Зміст звернення</w:t>
            </w:r>
          </w:p>
        </w:tc>
        <w:tc>
          <w:tcPr>
            <w:tcW w:w="3285" w:type="dxa"/>
          </w:tcPr>
          <w:p w:rsidR="00C71CEB" w:rsidRPr="000B2180" w:rsidRDefault="00C71CEB" w:rsidP="0017497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Вжиті заходи</w:t>
            </w:r>
          </w:p>
        </w:tc>
      </w:tr>
      <w:tr w:rsidR="00C71CEB" w:rsidRPr="00C36D54" w:rsidTr="003767D4">
        <w:tc>
          <w:tcPr>
            <w:tcW w:w="2376" w:type="dxa"/>
          </w:tcPr>
          <w:p w:rsidR="00C71CEB" w:rsidRPr="000B2180" w:rsidRDefault="00873401" w:rsidP="005A59E6">
            <w:pPr>
              <w:ind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A59E6">
              <w:rPr>
                <w:rFonts w:ascii="Times New Roman" w:hAnsi="Times New Roman"/>
                <w:sz w:val="28"/>
                <w:szCs w:val="28"/>
                <w:lang w:val="uk-UA"/>
              </w:rPr>
              <w:t>07.09.2020</w:t>
            </w:r>
          </w:p>
        </w:tc>
        <w:tc>
          <w:tcPr>
            <w:tcW w:w="4194" w:type="dxa"/>
          </w:tcPr>
          <w:p w:rsidR="00C71CEB" w:rsidRPr="000B2180" w:rsidRDefault="00C36D54" w:rsidP="001E5FF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(дочка в 3-Б) щодо викладання англійської мови</w:t>
            </w:r>
          </w:p>
        </w:tc>
        <w:tc>
          <w:tcPr>
            <w:tcW w:w="3285" w:type="dxa"/>
          </w:tcPr>
          <w:p w:rsidR="00C71CEB" w:rsidRPr="000B2180" w:rsidRDefault="00873401" w:rsidP="00C36D54">
            <w:pPr>
              <w:ind w:firstLine="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Проведено</w:t>
            </w:r>
            <w:r w:rsidR="00C36D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батьків</w:t>
            </w:r>
            <w:r w:rsidR="00C36D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вчителя.</w:t>
            </w:r>
          </w:p>
        </w:tc>
      </w:tr>
      <w:tr w:rsidR="00C71CEB" w:rsidRPr="000B2180" w:rsidTr="003767D4">
        <w:tc>
          <w:tcPr>
            <w:tcW w:w="2376" w:type="dxa"/>
          </w:tcPr>
          <w:p w:rsidR="00C71CEB" w:rsidRPr="000B2180" w:rsidRDefault="00C36D54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4194" w:type="dxa"/>
          </w:tcPr>
          <w:p w:rsidR="00C71CEB" w:rsidRPr="000B2180" w:rsidRDefault="00C36D54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Заяви батьків про переведення до іншого класу (3-Б клас)</w:t>
            </w:r>
          </w:p>
        </w:tc>
        <w:tc>
          <w:tcPr>
            <w:tcW w:w="3285" w:type="dxa"/>
          </w:tcPr>
          <w:p w:rsidR="00C71CEB" w:rsidRPr="000B2180" w:rsidRDefault="00C36D54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Переведені учні.</w:t>
            </w:r>
          </w:p>
        </w:tc>
      </w:tr>
      <w:tr w:rsidR="00C71CEB" w:rsidRPr="00C36D54" w:rsidTr="003767D4">
        <w:tc>
          <w:tcPr>
            <w:tcW w:w="2376" w:type="dxa"/>
          </w:tcPr>
          <w:p w:rsidR="00C71CEB" w:rsidRPr="000B2180" w:rsidRDefault="00792CB9" w:rsidP="001749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20.01.2021</w:t>
            </w:r>
          </w:p>
        </w:tc>
        <w:tc>
          <w:tcPr>
            <w:tcW w:w="4194" w:type="dxa"/>
          </w:tcPr>
          <w:p w:rsidR="00C71CEB" w:rsidRPr="000B2180" w:rsidRDefault="00C36D54" w:rsidP="00C36D5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 (5-А клас) щодо викладання уроків трудового навчання.</w:t>
            </w:r>
          </w:p>
        </w:tc>
        <w:tc>
          <w:tcPr>
            <w:tcW w:w="3285" w:type="dxa"/>
          </w:tcPr>
          <w:p w:rsidR="00C71CEB" w:rsidRPr="000B2180" w:rsidRDefault="00873401" w:rsidP="00873401">
            <w:pPr>
              <w:ind w:firstLine="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Проведено засідання Ради профілактики, спільну зустріч батьків учнів</w:t>
            </w:r>
          </w:p>
        </w:tc>
      </w:tr>
      <w:tr w:rsidR="00C71CEB" w:rsidRPr="005D4013" w:rsidTr="003767D4">
        <w:tc>
          <w:tcPr>
            <w:tcW w:w="2376" w:type="dxa"/>
          </w:tcPr>
          <w:p w:rsidR="00C71CEB" w:rsidRPr="000B2180" w:rsidRDefault="00792CB9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4194" w:type="dxa"/>
          </w:tcPr>
          <w:p w:rsidR="00C71CEB" w:rsidRPr="000B2180" w:rsidRDefault="00792CB9" w:rsidP="00792CB9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Заяви батьків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Мігачова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Тельнова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О.М., Шибко І. А., Стрижак Х.Д,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Толмачова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М.С.) учнів 4-Б класу про переведення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 5 класу (у зв’язку з можливістю не відкриття класу, через низьку наповненість). </w:t>
            </w:r>
          </w:p>
        </w:tc>
        <w:tc>
          <w:tcPr>
            <w:tcW w:w="3285" w:type="dxa"/>
          </w:tcPr>
          <w:p w:rsidR="00C71CEB" w:rsidRPr="000B2180" w:rsidRDefault="00792CB9" w:rsidP="00873401">
            <w:pPr>
              <w:ind w:firstLine="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Надані письмові відповіді, роз’яснено  розподіл освітньої субвенції між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відповідними бюджетами.</w:t>
            </w:r>
          </w:p>
        </w:tc>
      </w:tr>
      <w:tr w:rsidR="00C71CEB" w:rsidRPr="005D4013" w:rsidTr="003767D4">
        <w:tc>
          <w:tcPr>
            <w:tcW w:w="2376" w:type="dxa"/>
          </w:tcPr>
          <w:p w:rsidR="00C71CEB" w:rsidRPr="000B2180" w:rsidRDefault="00C71CEB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94" w:type="dxa"/>
          </w:tcPr>
          <w:p w:rsidR="00C71CEB" w:rsidRPr="000B2180" w:rsidRDefault="00C71CEB" w:rsidP="0087340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71CEB" w:rsidRPr="000B2180" w:rsidRDefault="00C71CEB" w:rsidP="00740040">
            <w:pPr>
              <w:ind w:firstLine="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4013" w:rsidRDefault="005D4013" w:rsidP="005D401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5D401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B2180">
        <w:rPr>
          <w:rFonts w:ascii="Times New Roman" w:hAnsi="Times New Roman"/>
          <w:sz w:val="28"/>
          <w:szCs w:val="28"/>
          <w:lang w:val="uk-UA"/>
        </w:rPr>
        <w:t>Діяльні</w:t>
      </w:r>
      <w:r w:rsidR="00740040">
        <w:rPr>
          <w:rFonts w:ascii="Times New Roman" w:hAnsi="Times New Roman"/>
          <w:sz w:val="28"/>
          <w:szCs w:val="28"/>
          <w:lang w:val="uk-UA"/>
        </w:rPr>
        <w:t>сть школи  широко висвітлюється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на шкільному сайті, який систематично оновлюється та змінюється.</w:t>
      </w:r>
    </w:p>
    <w:p w:rsidR="00C71CEB" w:rsidRPr="000B2180" w:rsidRDefault="00C71CEB" w:rsidP="005D401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01CF2" w:rsidRDefault="00A01CF2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CF2" w:rsidRDefault="00A01CF2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1E5FF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Pr="000B2180">
        <w:rPr>
          <w:rFonts w:ascii="Times New Roman" w:hAnsi="Times New Roman"/>
          <w:sz w:val="28"/>
          <w:szCs w:val="28"/>
          <w:lang w:val="uk-UA"/>
        </w:rPr>
        <w:t>Л.І.Коваленко</w:t>
      </w:r>
      <w:proofErr w:type="spellEnd"/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A75" w:rsidRPr="000B2180" w:rsidRDefault="008D7A75" w:rsidP="00174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4610" w:rsidRPr="000B2180" w:rsidRDefault="00FE4610" w:rsidP="00174973">
      <w:pPr>
        <w:pStyle w:val="a6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00E" w:rsidRPr="000B2180" w:rsidRDefault="00EB100E" w:rsidP="00174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B100E" w:rsidRPr="000B2180" w:rsidRDefault="00EB100E" w:rsidP="00174973">
      <w:pPr>
        <w:spacing w:after="0" w:line="240" w:lineRule="auto"/>
        <w:ind w:left="426" w:right="-11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8CB" w:rsidRPr="000B2180" w:rsidRDefault="00FD68CB" w:rsidP="00174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D68CB" w:rsidRPr="000B2180" w:rsidSect="004B073C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6D6"/>
    <w:multiLevelType w:val="hybridMultilevel"/>
    <w:tmpl w:val="5A08820A"/>
    <w:lvl w:ilvl="0" w:tplc="E4345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41E"/>
    <w:multiLevelType w:val="hybridMultilevel"/>
    <w:tmpl w:val="A8009A08"/>
    <w:lvl w:ilvl="0" w:tplc="540A89FA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82B1085"/>
    <w:multiLevelType w:val="hybridMultilevel"/>
    <w:tmpl w:val="6FBE6C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42F2"/>
    <w:multiLevelType w:val="hybridMultilevel"/>
    <w:tmpl w:val="80FCC0F6"/>
    <w:lvl w:ilvl="0" w:tplc="E4DA288E">
      <w:start w:val="3"/>
      <w:numFmt w:val="decimal"/>
      <w:lvlText w:val="%1."/>
      <w:lvlJc w:val="left"/>
      <w:pPr>
        <w:ind w:left="705" w:hanging="360"/>
      </w:p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58786222">
      <w:start w:val="1"/>
      <w:numFmt w:val="decimal"/>
      <w:lvlText w:val="%4."/>
      <w:lvlJc w:val="left"/>
      <w:pPr>
        <w:ind w:left="2865" w:hanging="360"/>
      </w:pPr>
      <w:rPr>
        <w:color w:val="auto"/>
      </w:r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E9E3949"/>
    <w:multiLevelType w:val="hybridMultilevel"/>
    <w:tmpl w:val="559CB8FA"/>
    <w:lvl w:ilvl="0" w:tplc="4D1A782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5B8D"/>
    <w:multiLevelType w:val="hybridMultilevel"/>
    <w:tmpl w:val="F02A15CC"/>
    <w:lvl w:ilvl="0" w:tplc="44BAF21E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BA82F7A"/>
    <w:multiLevelType w:val="hybridMultilevel"/>
    <w:tmpl w:val="2FE23DCE"/>
    <w:lvl w:ilvl="0" w:tplc="0254CCCC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B385B"/>
    <w:multiLevelType w:val="hybridMultilevel"/>
    <w:tmpl w:val="FD762384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C761F"/>
    <w:multiLevelType w:val="multilevel"/>
    <w:tmpl w:val="94A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C5D8D"/>
    <w:multiLevelType w:val="hybridMultilevel"/>
    <w:tmpl w:val="DD14C4D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C68A0"/>
    <w:multiLevelType w:val="multilevel"/>
    <w:tmpl w:val="FAE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E"/>
    <w:rsid w:val="000436D8"/>
    <w:rsid w:val="000514D9"/>
    <w:rsid w:val="000B2180"/>
    <w:rsid w:val="000C27C7"/>
    <w:rsid w:val="00101D1F"/>
    <w:rsid w:val="0010340A"/>
    <w:rsid w:val="00106D5B"/>
    <w:rsid w:val="00125A09"/>
    <w:rsid w:val="0014422E"/>
    <w:rsid w:val="00162D8C"/>
    <w:rsid w:val="00174973"/>
    <w:rsid w:val="0017715F"/>
    <w:rsid w:val="001847F1"/>
    <w:rsid w:val="001A681F"/>
    <w:rsid w:val="001D34ED"/>
    <w:rsid w:val="001E111C"/>
    <w:rsid w:val="001E5FFC"/>
    <w:rsid w:val="001F3917"/>
    <w:rsid w:val="00261FF4"/>
    <w:rsid w:val="0029362C"/>
    <w:rsid w:val="00293836"/>
    <w:rsid w:val="00297FD2"/>
    <w:rsid w:val="003349E6"/>
    <w:rsid w:val="003767D4"/>
    <w:rsid w:val="003B494F"/>
    <w:rsid w:val="00431831"/>
    <w:rsid w:val="004336C6"/>
    <w:rsid w:val="00434783"/>
    <w:rsid w:val="00466ABD"/>
    <w:rsid w:val="00486F1D"/>
    <w:rsid w:val="004B073C"/>
    <w:rsid w:val="004C22BC"/>
    <w:rsid w:val="004D1D57"/>
    <w:rsid w:val="004E3033"/>
    <w:rsid w:val="00543F20"/>
    <w:rsid w:val="0054561D"/>
    <w:rsid w:val="005957A4"/>
    <w:rsid w:val="005A59E6"/>
    <w:rsid w:val="005D2D17"/>
    <w:rsid w:val="005D4013"/>
    <w:rsid w:val="005E1A28"/>
    <w:rsid w:val="005E7A82"/>
    <w:rsid w:val="00600DF2"/>
    <w:rsid w:val="00632A93"/>
    <w:rsid w:val="00641823"/>
    <w:rsid w:val="00654899"/>
    <w:rsid w:val="00680EDC"/>
    <w:rsid w:val="006E5CF2"/>
    <w:rsid w:val="00711574"/>
    <w:rsid w:val="00740040"/>
    <w:rsid w:val="00762B70"/>
    <w:rsid w:val="00782C82"/>
    <w:rsid w:val="00792CB9"/>
    <w:rsid w:val="007A1F79"/>
    <w:rsid w:val="007A7533"/>
    <w:rsid w:val="007F3DA7"/>
    <w:rsid w:val="00873401"/>
    <w:rsid w:val="00877BD0"/>
    <w:rsid w:val="008B06D5"/>
    <w:rsid w:val="008C52C2"/>
    <w:rsid w:val="008C73DE"/>
    <w:rsid w:val="008D7A75"/>
    <w:rsid w:val="008E32DE"/>
    <w:rsid w:val="008E4297"/>
    <w:rsid w:val="008F0E62"/>
    <w:rsid w:val="008F389A"/>
    <w:rsid w:val="0093766B"/>
    <w:rsid w:val="009765D0"/>
    <w:rsid w:val="009C3380"/>
    <w:rsid w:val="009E0CE5"/>
    <w:rsid w:val="009E56A5"/>
    <w:rsid w:val="00A01CF2"/>
    <w:rsid w:val="00A43197"/>
    <w:rsid w:val="00A63ABE"/>
    <w:rsid w:val="00A67F93"/>
    <w:rsid w:val="00A71280"/>
    <w:rsid w:val="00AA7751"/>
    <w:rsid w:val="00AB39CE"/>
    <w:rsid w:val="00AB7087"/>
    <w:rsid w:val="00AE00B8"/>
    <w:rsid w:val="00B35FDB"/>
    <w:rsid w:val="00B63EE3"/>
    <w:rsid w:val="00B91F91"/>
    <w:rsid w:val="00BC0FE3"/>
    <w:rsid w:val="00C36D54"/>
    <w:rsid w:val="00C71CEB"/>
    <w:rsid w:val="00C96AC7"/>
    <w:rsid w:val="00CA65C2"/>
    <w:rsid w:val="00CA75E8"/>
    <w:rsid w:val="00D11C1E"/>
    <w:rsid w:val="00D13B31"/>
    <w:rsid w:val="00D431E9"/>
    <w:rsid w:val="00DB52FC"/>
    <w:rsid w:val="00DC0470"/>
    <w:rsid w:val="00DD38B0"/>
    <w:rsid w:val="00E10F75"/>
    <w:rsid w:val="00E26F73"/>
    <w:rsid w:val="00E70559"/>
    <w:rsid w:val="00E729EF"/>
    <w:rsid w:val="00E9693F"/>
    <w:rsid w:val="00EA224E"/>
    <w:rsid w:val="00EB100E"/>
    <w:rsid w:val="00EB1AE6"/>
    <w:rsid w:val="00EC3810"/>
    <w:rsid w:val="00EC6778"/>
    <w:rsid w:val="00EC74DE"/>
    <w:rsid w:val="00EE31CD"/>
    <w:rsid w:val="00F150B0"/>
    <w:rsid w:val="00F260A9"/>
    <w:rsid w:val="00F91A3C"/>
    <w:rsid w:val="00F97671"/>
    <w:rsid w:val="00FD46E7"/>
    <w:rsid w:val="00FD68CB"/>
    <w:rsid w:val="00FE4610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0E"/>
    <w:rPr>
      <w:rFonts w:ascii="Tahoma" w:eastAsia="Calibri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EB1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E46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unhideWhenUsed/>
    <w:rsid w:val="00FE46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FE4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E4610"/>
    <w:pPr>
      <w:spacing w:after="0" w:line="240" w:lineRule="auto"/>
    </w:pPr>
    <w:rPr>
      <w:rFonts w:eastAsiaTheme="minorEastAsia"/>
      <w:lang w:val="ru-RU" w:eastAsia="ru-RU"/>
    </w:rPr>
  </w:style>
  <w:style w:type="paragraph" w:styleId="aa">
    <w:name w:val="Title"/>
    <w:basedOn w:val="a"/>
    <w:link w:val="ab"/>
    <w:qFormat/>
    <w:rsid w:val="00FE4610"/>
    <w:pPr>
      <w:spacing w:after="0" w:line="240" w:lineRule="auto"/>
      <w:ind w:firstLine="900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FE46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Основной текст_"/>
    <w:link w:val="2"/>
    <w:locked/>
    <w:rsid w:val="008D7A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8D7A75"/>
    <w:pPr>
      <w:shd w:val="clear" w:color="auto" w:fill="FFFFFF"/>
      <w:spacing w:after="0" w:line="480" w:lineRule="exact"/>
      <w:ind w:firstLine="680"/>
      <w:jc w:val="both"/>
    </w:pPr>
    <w:rPr>
      <w:rFonts w:ascii="Times New Roman" w:eastAsia="Times New Roman" w:hAnsi="Times New Roman" w:cstheme="minorBidi"/>
      <w:sz w:val="27"/>
      <w:szCs w:val="27"/>
      <w:lang w:val="uk-UA"/>
    </w:rPr>
  </w:style>
  <w:style w:type="character" w:customStyle="1" w:styleId="1">
    <w:name w:val="Основной текст1"/>
    <w:rsid w:val="008D7A75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8D7A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7A75"/>
    <w:rPr>
      <w:rFonts w:ascii="Calibri" w:eastAsia="Calibri" w:hAnsi="Calibri" w:cs="Times New Roman"/>
      <w:lang w:val="ru-RU"/>
    </w:rPr>
  </w:style>
  <w:style w:type="character" w:customStyle="1" w:styleId="fontstyle21">
    <w:name w:val="fontstyle21"/>
    <w:basedOn w:val="a0"/>
    <w:rsid w:val="008D7A75"/>
  </w:style>
  <w:style w:type="paragraph" w:styleId="af">
    <w:name w:val="Normal (Web)"/>
    <w:basedOn w:val="a"/>
    <w:uiPriority w:val="99"/>
    <w:semiHidden/>
    <w:unhideWhenUsed/>
    <w:rsid w:val="0054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43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0E"/>
    <w:rPr>
      <w:rFonts w:ascii="Tahoma" w:eastAsia="Calibri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EB1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E46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unhideWhenUsed/>
    <w:rsid w:val="00FE46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FE4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E4610"/>
    <w:pPr>
      <w:spacing w:after="0" w:line="240" w:lineRule="auto"/>
    </w:pPr>
    <w:rPr>
      <w:rFonts w:eastAsiaTheme="minorEastAsia"/>
      <w:lang w:val="ru-RU" w:eastAsia="ru-RU"/>
    </w:rPr>
  </w:style>
  <w:style w:type="paragraph" w:styleId="aa">
    <w:name w:val="Title"/>
    <w:basedOn w:val="a"/>
    <w:link w:val="ab"/>
    <w:qFormat/>
    <w:rsid w:val="00FE4610"/>
    <w:pPr>
      <w:spacing w:after="0" w:line="240" w:lineRule="auto"/>
      <w:ind w:firstLine="900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FE46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Основной текст_"/>
    <w:link w:val="2"/>
    <w:locked/>
    <w:rsid w:val="008D7A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8D7A75"/>
    <w:pPr>
      <w:shd w:val="clear" w:color="auto" w:fill="FFFFFF"/>
      <w:spacing w:after="0" w:line="480" w:lineRule="exact"/>
      <w:ind w:firstLine="680"/>
      <w:jc w:val="both"/>
    </w:pPr>
    <w:rPr>
      <w:rFonts w:ascii="Times New Roman" w:eastAsia="Times New Roman" w:hAnsi="Times New Roman" w:cstheme="minorBidi"/>
      <w:sz w:val="27"/>
      <w:szCs w:val="27"/>
      <w:lang w:val="uk-UA"/>
    </w:rPr>
  </w:style>
  <w:style w:type="character" w:customStyle="1" w:styleId="1">
    <w:name w:val="Основной текст1"/>
    <w:rsid w:val="008D7A75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8D7A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7A75"/>
    <w:rPr>
      <w:rFonts w:ascii="Calibri" w:eastAsia="Calibri" w:hAnsi="Calibri" w:cs="Times New Roman"/>
      <w:lang w:val="ru-RU"/>
    </w:rPr>
  </w:style>
  <w:style w:type="character" w:customStyle="1" w:styleId="fontstyle21">
    <w:name w:val="fontstyle21"/>
    <w:basedOn w:val="a0"/>
    <w:rsid w:val="008D7A75"/>
  </w:style>
  <w:style w:type="paragraph" w:styleId="af">
    <w:name w:val="Normal (Web)"/>
    <w:basedOn w:val="a"/>
    <w:uiPriority w:val="99"/>
    <w:semiHidden/>
    <w:unhideWhenUsed/>
    <w:rsid w:val="0054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43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Початок року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5400000" scaled="0"/>
            </a:grad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 н.р.</c:v>
                </c:pt>
                <c:pt idx="1">
                  <c:v>2019-2020 н.р.</c:v>
                </c:pt>
                <c:pt idx="2">
                  <c:v>2020-2021 н.р.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474</c:v>
                </c:pt>
                <c:pt idx="1">
                  <c:v>494</c:v>
                </c:pt>
                <c:pt idx="2">
                  <c:v>501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Кінець року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 н.р.</c:v>
                </c:pt>
                <c:pt idx="1">
                  <c:v>2019-2020 н.р.</c:v>
                </c:pt>
                <c:pt idx="2">
                  <c:v>2020-2021 н.р.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506</c:v>
                </c:pt>
                <c:pt idx="1">
                  <c:v>495</c:v>
                </c:pt>
                <c:pt idx="2">
                  <c:v>498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9094912"/>
        <c:axId val="249096448"/>
        <c:axId val="0"/>
      </c:bar3DChart>
      <c:catAx>
        <c:axId val="24909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49096448"/>
        <c:crosses val="autoZero"/>
        <c:auto val="1"/>
        <c:lblAlgn val="ctr"/>
        <c:lblOffset val="100"/>
        <c:noMultiLvlLbl val="0"/>
      </c:catAx>
      <c:valAx>
        <c:axId val="249096448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40000"/>
                  <a:lumOff val="6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4909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2961-6F01-4E24-AA05-318B4C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12</Pages>
  <Words>14186</Words>
  <Characters>8087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91</cp:revision>
  <cp:lastPrinted>2019-07-31T10:55:00Z</cp:lastPrinted>
  <dcterms:created xsi:type="dcterms:W3CDTF">2019-07-31T08:27:00Z</dcterms:created>
  <dcterms:modified xsi:type="dcterms:W3CDTF">2021-06-25T12:24:00Z</dcterms:modified>
</cp:coreProperties>
</file>